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1F30" w14:textId="5FE082F0" w:rsidR="004E6E08" w:rsidRPr="00D026BC" w:rsidRDefault="004E6E08" w:rsidP="004E6E08">
      <w:pPr>
        <w:spacing w:before="120" w:after="120"/>
        <w:jc w:val="center"/>
        <w:outlineLvl w:val="0"/>
        <w:rPr>
          <w:rFonts w:asciiTheme="minorBidi" w:hAnsiTheme="minorBidi" w:cstheme="minorBidi"/>
          <w:b/>
          <w:bCs/>
          <w:color w:val="auto"/>
          <w:spacing w:val="0"/>
          <w:kern w:val="36"/>
          <w:sz w:val="32"/>
          <w:szCs w:val="32"/>
          <w:lang w:eastAsia="en-US"/>
        </w:rPr>
      </w:pPr>
      <w:r w:rsidRPr="004E6E08">
        <w:rPr>
          <w:rFonts w:asciiTheme="minorBidi" w:hAnsiTheme="minorBidi" w:cstheme="minorBidi"/>
          <w:b/>
          <w:bCs/>
          <w:color w:val="auto"/>
          <w:spacing w:val="0"/>
          <w:kern w:val="36"/>
          <w:sz w:val="32"/>
          <w:szCs w:val="32"/>
          <w:rtl/>
          <w:lang w:eastAsia="en-US"/>
        </w:rPr>
        <w:t>إدانة نتنياهو لعنف المستوطنين</w:t>
      </w:r>
      <w:r>
        <w:rPr>
          <w:rFonts w:asciiTheme="minorBidi" w:hAnsiTheme="minorBidi" w:cstheme="minorBidi" w:hint="cs"/>
          <w:b/>
          <w:bCs/>
          <w:color w:val="auto"/>
          <w:spacing w:val="0"/>
          <w:kern w:val="36"/>
          <w:sz w:val="32"/>
          <w:szCs w:val="32"/>
          <w:rtl/>
          <w:lang w:eastAsia="en-US"/>
        </w:rPr>
        <w:t>.. بين</w:t>
      </w:r>
      <w:r w:rsidRPr="004E6E08">
        <w:rPr>
          <w:rFonts w:asciiTheme="minorBidi" w:hAnsiTheme="minorBidi" w:cstheme="minorBidi"/>
          <w:b/>
          <w:bCs/>
          <w:color w:val="auto"/>
          <w:spacing w:val="0"/>
          <w:kern w:val="36"/>
          <w:sz w:val="32"/>
          <w:szCs w:val="32"/>
          <w:rtl/>
          <w:lang w:eastAsia="en-US"/>
        </w:rPr>
        <w:t xml:space="preserve"> احتواء </w:t>
      </w:r>
      <w:r>
        <w:rPr>
          <w:rFonts w:asciiTheme="minorBidi" w:hAnsiTheme="minorBidi" w:cstheme="minorBidi" w:hint="cs"/>
          <w:b/>
          <w:bCs/>
          <w:color w:val="auto"/>
          <w:spacing w:val="0"/>
          <w:kern w:val="36"/>
          <w:sz w:val="32"/>
          <w:szCs w:val="32"/>
          <w:rtl/>
          <w:lang w:eastAsia="en-US"/>
        </w:rPr>
        <w:t>الضغط</w:t>
      </w:r>
      <w:r>
        <w:rPr>
          <w:rFonts w:asciiTheme="minorBidi" w:hAnsiTheme="minorBidi" w:cstheme="minorBidi"/>
          <w:b/>
          <w:bCs/>
          <w:color w:val="auto"/>
          <w:spacing w:val="0"/>
          <w:kern w:val="36"/>
          <w:sz w:val="32"/>
          <w:szCs w:val="32"/>
          <w:rtl/>
          <w:lang w:eastAsia="en-US"/>
        </w:rPr>
        <w:t xml:space="preserve"> الدولي</w:t>
      </w:r>
      <w:r w:rsidRPr="004E6E08">
        <w:rPr>
          <w:rFonts w:asciiTheme="minorBidi" w:hAnsiTheme="minorBidi" w:cstheme="minorBidi"/>
          <w:b/>
          <w:bCs/>
          <w:color w:val="auto"/>
          <w:spacing w:val="0"/>
          <w:kern w:val="36"/>
          <w:sz w:val="32"/>
          <w:szCs w:val="32"/>
          <w:rtl/>
          <w:lang w:eastAsia="en-US"/>
        </w:rPr>
        <w:t xml:space="preserve"> </w:t>
      </w:r>
      <w:r>
        <w:rPr>
          <w:rFonts w:asciiTheme="minorBidi" w:hAnsiTheme="minorBidi" w:cstheme="minorBidi" w:hint="cs"/>
          <w:b/>
          <w:bCs/>
          <w:color w:val="auto"/>
          <w:spacing w:val="0"/>
          <w:kern w:val="36"/>
          <w:sz w:val="32"/>
          <w:szCs w:val="32"/>
          <w:rtl/>
          <w:lang w:eastAsia="en-US"/>
        </w:rPr>
        <w:t>وال</w:t>
      </w:r>
      <w:r w:rsidRPr="004E6E08">
        <w:rPr>
          <w:rFonts w:asciiTheme="minorBidi" w:hAnsiTheme="minorBidi" w:cstheme="minorBidi"/>
          <w:b/>
          <w:bCs/>
          <w:color w:val="auto"/>
          <w:spacing w:val="0"/>
          <w:kern w:val="36"/>
          <w:sz w:val="32"/>
          <w:szCs w:val="32"/>
          <w:rtl/>
          <w:lang w:eastAsia="en-US"/>
        </w:rPr>
        <w:t xml:space="preserve">تحول في سياسة </w:t>
      </w:r>
      <w:r>
        <w:rPr>
          <w:rFonts w:asciiTheme="minorBidi" w:hAnsiTheme="minorBidi" w:cstheme="minorBidi" w:hint="cs"/>
          <w:b/>
          <w:bCs/>
          <w:color w:val="auto"/>
          <w:spacing w:val="0"/>
          <w:kern w:val="36"/>
          <w:sz w:val="32"/>
          <w:szCs w:val="32"/>
          <w:rtl/>
          <w:lang w:eastAsia="en-US"/>
        </w:rPr>
        <w:t>إسرائيل تج</w:t>
      </w:r>
      <w:r w:rsidR="00515D16">
        <w:rPr>
          <w:rFonts w:asciiTheme="minorBidi" w:hAnsiTheme="minorBidi" w:cstheme="minorBidi" w:hint="cs"/>
          <w:b/>
          <w:bCs/>
          <w:color w:val="auto"/>
          <w:spacing w:val="0"/>
          <w:kern w:val="36"/>
          <w:sz w:val="32"/>
          <w:szCs w:val="32"/>
          <w:rtl/>
          <w:lang w:eastAsia="en-US"/>
        </w:rPr>
        <w:t>ا</w:t>
      </w:r>
      <w:r>
        <w:rPr>
          <w:rFonts w:asciiTheme="minorBidi" w:hAnsiTheme="minorBidi" w:cstheme="minorBidi" w:hint="cs"/>
          <w:b/>
          <w:bCs/>
          <w:color w:val="auto"/>
          <w:spacing w:val="0"/>
          <w:kern w:val="36"/>
          <w:sz w:val="32"/>
          <w:szCs w:val="32"/>
          <w:rtl/>
          <w:lang w:eastAsia="en-US"/>
        </w:rPr>
        <w:t xml:space="preserve">ه </w:t>
      </w:r>
      <w:r w:rsidRPr="004E6E08">
        <w:rPr>
          <w:rFonts w:asciiTheme="minorBidi" w:hAnsiTheme="minorBidi" w:cstheme="minorBidi"/>
          <w:b/>
          <w:bCs/>
          <w:color w:val="auto"/>
          <w:spacing w:val="0"/>
          <w:kern w:val="36"/>
          <w:sz w:val="32"/>
          <w:szCs w:val="32"/>
          <w:rtl/>
          <w:lang w:eastAsia="en-US"/>
        </w:rPr>
        <w:t>الضفة الغربية</w:t>
      </w:r>
    </w:p>
    <w:p w14:paraId="71E446A2" w14:textId="77777777" w:rsidR="00C4178B" w:rsidRDefault="00C4178B" w:rsidP="00C4178B">
      <w:pPr>
        <w:tabs>
          <w:tab w:val="left" w:pos="7350"/>
        </w:tabs>
        <w:jc w:val="both"/>
        <w:outlineLvl w:val="2"/>
        <w:rPr>
          <w:rFonts w:asciiTheme="minorBidi" w:hAnsiTheme="minorBidi" w:cstheme="minorBidi"/>
          <w:b/>
          <w:bCs/>
          <w:color w:val="auto"/>
          <w:spacing w:val="0"/>
          <w:sz w:val="28"/>
          <w:rtl/>
          <w:lang w:eastAsia="en-US"/>
        </w:rPr>
      </w:pPr>
      <w:r>
        <w:rPr>
          <w:rFonts w:asciiTheme="minorBidi" w:hAnsiTheme="minorBidi" w:cstheme="minorBidi" w:hint="cs"/>
          <w:b/>
          <w:bCs/>
          <w:color w:val="auto"/>
          <w:spacing w:val="0"/>
          <w:sz w:val="28"/>
          <w:rtl/>
          <w:lang w:eastAsia="en-US"/>
        </w:rPr>
        <w:t>د/محمد أحمد صالح</w:t>
      </w:r>
    </w:p>
    <w:p w14:paraId="5D7698A8" w14:textId="77777777" w:rsidR="00D026BC" w:rsidRPr="00A60678" w:rsidRDefault="00D026BC" w:rsidP="00A60678">
      <w:pPr>
        <w:ind w:firstLine="284"/>
        <w:jc w:val="both"/>
        <w:rPr>
          <w:rFonts w:asciiTheme="minorBidi" w:hAnsiTheme="minorBidi" w:cstheme="minorBidi"/>
          <w:color w:val="auto"/>
          <w:spacing w:val="0"/>
          <w:sz w:val="28"/>
          <w:lang w:eastAsia="en-US"/>
        </w:rPr>
      </w:pPr>
      <w:r w:rsidRPr="00A60678">
        <w:rPr>
          <w:rFonts w:asciiTheme="minorBidi" w:hAnsiTheme="minorBidi" w:cstheme="minorBidi"/>
          <w:color w:val="auto"/>
          <w:spacing w:val="0"/>
          <w:sz w:val="28"/>
          <w:rtl/>
          <w:lang w:eastAsia="en-US"/>
        </w:rPr>
        <w:t>تكتسب الإدانة العلنية التي أصدرها رئيس الوزراء الإسرائيلي بنيامين نتنياهو في 29 أغسطس</w:t>
      </w:r>
      <w:r w:rsidR="00A60678">
        <w:rPr>
          <w:rFonts w:asciiTheme="minorBidi" w:hAnsiTheme="minorBidi" w:cstheme="minorBidi"/>
          <w:color w:val="auto"/>
          <w:spacing w:val="0"/>
          <w:sz w:val="28"/>
          <w:lang w:eastAsia="en-US"/>
        </w:rPr>
        <w:t xml:space="preserve"> </w:t>
      </w:r>
      <w:r w:rsidRPr="00A60678">
        <w:rPr>
          <w:rFonts w:asciiTheme="minorBidi" w:hAnsiTheme="minorBidi" w:cstheme="minorBidi"/>
          <w:color w:val="auto"/>
          <w:spacing w:val="0"/>
          <w:sz w:val="28"/>
          <w:rtl/>
          <w:lang w:eastAsia="en-US"/>
        </w:rPr>
        <w:t xml:space="preserve"> 2026</w:t>
      </w:r>
      <w:r w:rsidR="00A60678">
        <w:rPr>
          <w:rFonts w:asciiTheme="minorBidi" w:hAnsiTheme="minorBidi" w:cstheme="minorBidi" w:hint="cs"/>
          <w:color w:val="auto"/>
          <w:spacing w:val="0"/>
          <w:sz w:val="28"/>
          <w:rtl/>
          <w:lang w:eastAsia="en-US"/>
        </w:rPr>
        <w:t xml:space="preserve">م </w:t>
      </w:r>
      <w:r w:rsidRPr="00A60678">
        <w:rPr>
          <w:rFonts w:asciiTheme="minorBidi" w:hAnsiTheme="minorBidi" w:cstheme="minorBidi"/>
          <w:color w:val="auto"/>
          <w:spacing w:val="0"/>
          <w:sz w:val="28"/>
          <w:rtl/>
          <w:lang w:eastAsia="en-US"/>
        </w:rPr>
        <w:t>لأعمال عنف المستوطنين في قريتي قُصرة وجالود أهمية تتجاوز مضمونها المباشر، ليس لأنها تمثل أول مرة يُدان فيها عنف المستوطنين داخل إسرائيل، وإنما لأن توقيتها يأتي في سياق تصاعد ملحوظ للاعتداءات في الضفة الغربية، وتزايد الانتقادات الدولية، وارتفاع الكلفة السياسية والقانونية والدبلوماسية المرتبطة بسياسة الاستيطان وعنف المستوطنين</w:t>
      </w:r>
      <w:r w:rsidRPr="00A60678">
        <w:rPr>
          <w:rFonts w:asciiTheme="minorBidi" w:hAnsiTheme="minorBidi" w:cstheme="minorBidi"/>
          <w:color w:val="auto"/>
          <w:spacing w:val="0"/>
          <w:sz w:val="28"/>
          <w:lang w:eastAsia="en-US"/>
        </w:rPr>
        <w:t>.</w:t>
      </w:r>
    </w:p>
    <w:p w14:paraId="29CB3CC6" w14:textId="77777777" w:rsidR="00D026BC" w:rsidRPr="00A60678" w:rsidRDefault="00D026BC" w:rsidP="00A60678">
      <w:pPr>
        <w:ind w:firstLine="284"/>
        <w:jc w:val="both"/>
        <w:rPr>
          <w:rFonts w:asciiTheme="minorBidi" w:hAnsiTheme="minorBidi" w:cstheme="minorBidi"/>
          <w:color w:val="auto"/>
          <w:spacing w:val="0"/>
          <w:sz w:val="28"/>
          <w:lang w:eastAsia="en-US"/>
        </w:rPr>
      </w:pPr>
      <w:r w:rsidRPr="00A60678">
        <w:rPr>
          <w:rFonts w:asciiTheme="minorBidi" w:hAnsiTheme="minorBidi" w:cstheme="minorBidi"/>
          <w:color w:val="auto"/>
          <w:spacing w:val="0"/>
          <w:sz w:val="28"/>
          <w:rtl/>
          <w:lang w:eastAsia="en-US"/>
        </w:rPr>
        <w:t>وصف نتنياهو المعتدين بأنهم "عدد قليل من مثيري الشغب الخارجين عن القانون"، وقال إن أعمالهم "تضر بمكانة إسرائيل على الساحة الدولية"، كما أكد أنها تعرقل عمل الجيش الإسرائيلي وتلحق ظلمًا بالمجتمع اليهودي الملتزم بالقانون. وفي الو</w:t>
      </w:r>
      <w:r w:rsidR="00A60678">
        <w:rPr>
          <w:rFonts w:asciiTheme="minorBidi" w:hAnsiTheme="minorBidi" w:cstheme="minorBidi"/>
          <w:color w:val="auto"/>
          <w:spacing w:val="0"/>
          <w:sz w:val="28"/>
          <w:rtl/>
          <w:lang w:eastAsia="en-US"/>
        </w:rPr>
        <w:t>قت نفسه، دعا الرئيس إسحاق هرتسو</w:t>
      </w:r>
      <w:r w:rsidR="00A60678">
        <w:rPr>
          <w:rFonts w:asciiTheme="minorBidi" w:hAnsiTheme="minorBidi" w:cstheme="minorBidi" w:hint="cs"/>
          <w:color w:val="auto"/>
          <w:spacing w:val="0"/>
          <w:sz w:val="28"/>
          <w:rtl/>
          <w:lang w:eastAsia="en-US"/>
        </w:rPr>
        <w:t>ج</w:t>
      </w:r>
      <w:r w:rsidRPr="00A60678">
        <w:rPr>
          <w:rFonts w:asciiTheme="minorBidi" w:hAnsiTheme="minorBidi" w:cstheme="minorBidi"/>
          <w:color w:val="auto"/>
          <w:spacing w:val="0"/>
          <w:sz w:val="28"/>
          <w:rtl/>
          <w:lang w:eastAsia="en-US"/>
        </w:rPr>
        <w:t xml:space="preserve"> إلى استخدام "كل الوسائل المتاحة" لاجتثاث الظاهرة وتقديم مرتكبيها إلى العدالة. أما الجيش الإسرائيلي فأعلن تدخله لإخراج المستوطنين من منزل فلسطيني، وفصل المجموعات، ومصادرة مركبات يُشتبه في استخدامها في الهجوم</w:t>
      </w:r>
      <w:r w:rsidRPr="00A60678">
        <w:rPr>
          <w:rFonts w:asciiTheme="minorBidi" w:hAnsiTheme="minorBidi" w:cstheme="minorBidi"/>
          <w:color w:val="auto"/>
          <w:spacing w:val="0"/>
          <w:sz w:val="28"/>
          <w:lang w:eastAsia="en-US"/>
        </w:rPr>
        <w:t>.</w:t>
      </w:r>
    </w:p>
    <w:p w14:paraId="74E7464D" w14:textId="77777777" w:rsidR="00D026BC" w:rsidRPr="00A60678" w:rsidRDefault="00D026BC" w:rsidP="00A60678">
      <w:pPr>
        <w:ind w:firstLine="284"/>
        <w:jc w:val="both"/>
        <w:rPr>
          <w:rFonts w:asciiTheme="minorBidi" w:hAnsiTheme="minorBidi" w:cstheme="minorBidi"/>
          <w:color w:val="auto"/>
          <w:spacing w:val="0"/>
          <w:sz w:val="28"/>
          <w:lang w:eastAsia="en-US"/>
        </w:rPr>
      </w:pPr>
      <w:r w:rsidRPr="00A60678">
        <w:rPr>
          <w:rFonts w:asciiTheme="minorBidi" w:hAnsiTheme="minorBidi" w:cstheme="minorBidi"/>
          <w:color w:val="auto"/>
          <w:spacing w:val="0"/>
          <w:sz w:val="28"/>
          <w:rtl/>
          <w:lang w:eastAsia="en-US"/>
        </w:rPr>
        <w:t>غير أن هذه التطورات لا تكفي، في حد ذاتها، للقول إن الحكومة الإسرائيلية انتقلت إلى سياسة جديدة تجاه عنف المستوطنين. فالاختبار الحقيقي لا يكمن في شدة الكلمات المستخدمة، وإنما في ما سيحدث بعد الكلمات</w:t>
      </w:r>
      <w:r w:rsidR="00A60678">
        <w:rPr>
          <w:rFonts w:asciiTheme="minorBidi" w:hAnsiTheme="minorBidi" w:cstheme="minorBidi" w:hint="cs"/>
          <w:color w:val="auto"/>
          <w:spacing w:val="0"/>
          <w:sz w:val="28"/>
          <w:rtl/>
          <w:lang w:eastAsia="en-US"/>
        </w:rPr>
        <w:t>:</w:t>
      </w:r>
      <w:r w:rsidRPr="00A60678">
        <w:rPr>
          <w:rFonts w:asciiTheme="minorBidi" w:hAnsiTheme="minorBidi" w:cstheme="minorBidi"/>
          <w:color w:val="auto"/>
          <w:spacing w:val="0"/>
          <w:sz w:val="28"/>
          <w:lang w:eastAsia="en-US"/>
        </w:rPr>
        <w:t xml:space="preserve"> </w:t>
      </w:r>
      <w:r w:rsidRPr="00A60678">
        <w:rPr>
          <w:rFonts w:asciiTheme="minorBidi" w:hAnsiTheme="minorBidi" w:cstheme="minorBidi"/>
          <w:color w:val="auto"/>
          <w:spacing w:val="0"/>
          <w:sz w:val="28"/>
          <w:rtl/>
          <w:lang w:eastAsia="en-US"/>
        </w:rPr>
        <w:t>هل ستُجرى اعتقالات؟ هل ستُفتح تحقيقات جنائية فعلية؟ هل ستُقدَّم لوائح اتهام؟ هل ستتم محاكمة المعتدين؟ هل ستُفرض قيود على مجموعات المستوطنين التي تكرر الاعتداءات؟ وهل سيحمي الجيش الإسرائيلي الفلسطينيين من الهجمات، أم سيظل تدخله أساسًا موجهًا إلى إدارة الاشتباك والسيطرة على الميدان؟</w:t>
      </w:r>
    </w:p>
    <w:p w14:paraId="6780F806" w14:textId="77777777" w:rsidR="00D026BC" w:rsidRPr="00A60678" w:rsidRDefault="00D026BC" w:rsidP="00A60678">
      <w:pPr>
        <w:ind w:firstLine="284"/>
        <w:jc w:val="both"/>
        <w:rPr>
          <w:rFonts w:asciiTheme="minorBidi" w:hAnsiTheme="minorBidi" w:cstheme="minorBidi"/>
          <w:color w:val="auto"/>
          <w:spacing w:val="0"/>
          <w:sz w:val="28"/>
          <w:lang w:eastAsia="en-US"/>
        </w:rPr>
      </w:pPr>
      <w:r w:rsidRPr="00A60678">
        <w:rPr>
          <w:rFonts w:asciiTheme="minorBidi" w:hAnsiTheme="minorBidi" w:cstheme="minorBidi"/>
          <w:color w:val="auto"/>
          <w:spacing w:val="0"/>
          <w:sz w:val="28"/>
          <w:rtl/>
          <w:lang w:eastAsia="en-US"/>
        </w:rPr>
        <w:t>وتكشف الحالة الراهنة عن مفارقة استراتيجية مهمة: فالحكومة الإسرائيلية قد تكون مضطرة إلى مواجهة عنف المستوطنين ليس بالضرورة بسبب تغير جوهري في رؤيتها للصراع والاستيطان، وإنما لأن العنف غير المنضبط بدأ يتحول من أداة ضغط محلية إلى عبء استراتيجي على الدولة نفسها</w:t>
      </w:r>
      <w:r w:rsidR="00A60678">
        <w:rPr>
          <w:rFonts w:asciiTheme="minorBidi" w:hAnsiTheme="minorBidi" w:cstheme="minorBidi" w:hint="cs"/>
          <w:color w:val="auto"/>
          <w:spacing w:val="0"/>
          <w:sz w:val="28"/>
          <w:rtl/>
          <w:lang w:eastAsia="en-US"/>
        </w:rPr>
        <w:t>.</w:t>
      </w:r>
      <w:r w:rsidRPr="00A60678">
        <w:rPr>
          <w:rFonts w:asciiTheme="minorBidi" w:hAnsiTheme="minorBidi" w:cstheme="minorBidi"/>
          <w:color w:val="auto"/>
          <w:spacing w:val="0"/>
          <w:sz w:val="28"/>
          <w:lang w:eastAsia="en-US"/>
        </w:rPr>
        <w:t xml:space="preserve"> </w:t>
      </w:r>
      <w:r w:rsidRPr="00A60678">
        <w:rPr>
          <w:rFonts w:asciiTheme="minorBidi" w:hAnsiTheme="minorBidi" w:cstheme="minorBidi"/>
          <w:color w:val="auto"/>
          <w:spacing w:val="0"/>
          <w:sz w:val="28"/>
          <w:rtl/>
          <w:lang w:eastAsia="en-US"/>
        </w:rPr>
        <w:t>وعندما يصبح سلوك فاعلين غير حكوميين قادرًا على الإضرار بصورة إسرائيل، وتعقيد عمل الجيش، واستفزاز الولايات المتحدة، وزيادة الضغوط الدولية، فإن الدولة قد تجد نفسها مضطرة إلى ضبط هؤلاء الفاعلين حتى إذا لم تتغير أهدافها الأوسع في الضفة الغربية</w:t>
      </w:r>
      <w:r w:rsidRPr="00A60678">
        <w:rPr>
          <w:rFonts w:asciiTheme="minorBidi" w:hAnsiTheme="minorBidi" w:cstheme="minorBidi"/>
          <w:color w:val="auto"/>
          <w:spacing w:val="0"/>
          <w:sz w:val="28"/>
          <w:lang w:eastAsia="en-US"/>
        </w:rPr>
        <w:t>.</w:t>
      </w:r>
    </w:p>
    <w:p w14:paraId="59B7E85A" w14:textId="77777777" w:rsidR="00D026BC" w:rsidRPr="00A60678" w:rsidRDefault="00D026BC" w:rsidP="00A60678">
      <w:pPr>
        <w:ind w:firstLine="284"/>
        <w:jc w:val="both"/>
        <w:rPr>
          <w:rFonts w:asciiTheme="minorBidi" w:hAnsiTheme="minorBidi" w:cstheme="minorBidi"/>
          <w:color w:val="auto"/>
          <w:spacing w:val="0"/>
          <w:sz w:val="28"/>
          <w:lang w:eastAsia="en-US"/>
        </w:rPr>
      </w:pPr>
      <w:r w:rsidRPr="00A60678">
        <w:rPr>
          <w:rFonts w:asciiTheme="minorBidi" w:hAnsiTheme="minorBidi" w:cstheme="minorBidi"/>
          <w:color w:val="auto"/>
          <w:spacing w:val="0"/>
          <w:sz w:val="28"/>
          <w:rtl/>
          <w:lang w:eastAsia="en-US"/>
        </w:rPr>
        <w:t>وعليه، ترجح القراءة الاستشرافية أن ما يجري يمثل في المرحلة الأولى تحولًا في إدارة عنف المستوطنين وليس بالضرورة تحولًا في الموقف الإسرائيلي من الاستيطان أو مستقبل الضفة الغربية</w:t>
      </w:r>
      <w:r w:rsidR="00A60678">
        <w:rPr>
          <w:rFonts w:asciiTheme="minorBidi" w:hAnsiTheme="minorBidi" w:cstheme="minorBidi" w:hint="cs"/>
          <w:color w:val="auto"/>
          <w:spacing w:val="0"/>
          <w:sz w:val="28"/>
          <w:rtl/>
          <w:lang w:eastAsia="en-US"/>
        </w:rPr>
        <w:t>.</w:t>
      </w:r>
      <w:r w:rsidRPr="00A60678">
        <w:rPr>
          <w:rFonts w:asciiTheme="minorBidi" w:hAnsiTheme="minorBidi" w:cstheme="minorBidi"/>
          <w:color w:val="auto"/>
          <w:spacing w:val="0"/>
          <w:sz w:val="28"/>
          <w:lang w:eastAsia="en-US"/>
        </w:rPr>
        <w:t xml:space="preserve"> </w:t>
      </w:r>
      <w:r w:rsidRPr="00A60678">
        <w:rPr>
          <w:rFonts w:asciiTheme="minorBidi" w:hAnsiTheme="minorBidi" w:cstheme="minorBidi"/>
          <w:color w:val="auto"/>
          <w:spacing w:val="0"/>
          <w:sz w:val="28"/>
          <w:rtl/>
          <w:lang w:eastAsia="en-US"/>
        </w:rPr>
        <w:t>وقد تتطور هذه الإدارة لاحقًا إلى سياسة ردع أكثر صرامة إذا استمر الضغط الأمريكي والدولي، أو إذا أصبح عنف المستوطنين يهدد حرية الجيش في العمل، أو إذا ارتفعت كلفته السياسية على الحكومة. أما إذا اقتصرت الإجراءات على بيانات الإدانة وإجراءات أمنية محدودة، فمن المرجح أن تبقى الظاهرة قائمة، وربما تتخذ أشكالًا أكثر تنظيمًا وأقل ظهورًا</w:t>
      </w:r>
      <w:r w:rsidRPr="00A60678">
        <w:rPr>
          <w:rFonts w:asciiTheme="minorBidi" w:hAnsiTheme="minorBidi" w:cstheme="minorBidi"/>
          <w:color w:val="auto"/>
          <w:spacing w:val="0"/>
          <w:sz w:val="28"/>
          <w:lang w:eastAsia="en-US"/>
        </w:rPr>
        <w:t>.</w:t>
      </w:r>
    </w:p>
    <w:p w14:paraId="7F59AD4B"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لماذا تكتسب إدانة نتنياهو أهمية استثنائية؟</w:t>
      </w:r>
    </w:p>
    <w:p w14:paraId="2E5A05F7" w14:textId="77777777" w:rsidR="00D026BC" w:rsidRPr="00D026BC" w:rsidRDefault="00D026BC" w:rsidP="00A6067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 xml:space="preserve">تكمن أهمية تصريح نتنياهو في </w:t>
      </w:r>
      <w:r w:rsidRPr="00A60678">
        <w:rPr>
          <w:rFonts w:asciiTheme="minorBidi" w:hAnsiTheme="minorBidi" w:cstheme="minorBidi"/>
          <w:color w:val="auto"/>
          <w:spacing w:val="0"/>
          <w:sz w:val="28"/>
          <w:rtl/>
          <w:lang w:eastAsia="en-US"/>
        </w:rPr>
        <w:t>لغة الإدانة وفي المعيار الذي استخدمه لتبريرها</w:t>
      </w:r>
      <w:r w:rsidRPr="00D026BC">
        <w:rPr>
          <w:rFonts w:asciiTheme="minorBidi" w:hAnsiTheme="minorBidi" w:cstheme="minorBidi"/>
          <w:color w:val="auto"/>
          <w:spacing w:val="0"/>
          <w:sz w:val="28"/>
          <w:lang w:eastAsia="en-US"/>
        </w:rPr>
        <w:t>.</w:t>
      </w:r>
      <w:r w:rsidR="00A6067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فهو لم يكتفِ بوصف الاعتداءات بأنها مخالفة للقانون، وإنما ربطها بثلاثة أضرار استراتيجية</w:t>
      </w:r>
      <w:r w:rsidRPr="00D026BC">
        <w:rPr>
          <w:rFonts w:asciiTheme="minorBidi" w:hAnsiTheme="minorBidi" w:cstheme="minorBidi"/>
          <w:color w:val="auto"/>
          <w:spacing w:val="0"/>
          <w:sz w:val="28"/>
          <w:lang w:eastAsia="en-US"/>
        </w:rPr>
        <w:t>:</w:t>
      </w:r>
      <w:r w:rsidR="00A60678">
        <w:rPr>
          <w:rFonts w:asciiTheme="minorBidi" w:hAnsiTheme="minorBidi" w:cstheme="minorBidi" w:hint="cs"/>
          <w:color w:val="auto"/>
          <w:spacing w:val="0"/>
          <w:sz w:val="28"/>
          <w:rtl/>
          <w:lang w:eastAsia="en-US" w:bidi="ar-EG"/>
        </w:rPr>
        <w:t xml:space="preserve"> </w:t>
      </w:r>
      <w:r w:rsidRPr="00A60678">
        <w:rPr>
          <w:rFonts w:asciiTheme="minorBidi" w:hAnsiTheme="minorBidi" w:cstheme="minorBidi"/>
          <w:color w:val="auto"/>
          <w:spacing w:val="0"/>
          <w:sz w:val="28"/>
          <w:rtl/>
          <w:lang w:eastAsia="en-US"/>
        </w:rPr>
        <w:t>الإضرار بالمجتمع اليهودي الملتزم بالقانون</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عرقلة عمل الجيش الإسرائيلي</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الإضرار بمكانة إسرائيل الدولية</w:t>
      </w:r>
      <w:r w:rsidRPr="00A60678">
        <w:rPr>
          <w:rFonts w:asciiTheme="minorBidi" w:hAnsiTheme="minorBidi" w:cstheme="minorBidi"/>
          <w:color w:val="auto"/>
          <w:spacing w:val="0"/>
          <w:sz w:val="28"/>
          <w:lang w:eastAsia="en-US"/>
        </w:rPr>
        <w:t>.</w:t>
      </w:r>
      <w:r w:rsidR="00A60678">
        <w:rPr>
          <w:rFonts w:asciiTheme="minorBidi" w:hAnsiTheme="minorBidi" w:cstheme="minorBidi" w:hint="cs"/>
          <w:color w:val="auto"/>
          <w:spacing w:val="0"/>
          <w:sz w:val="28"/>
          <w:rtl/>
          <w:lang w:eastAsia="en-US" w:bidi="ar-EG"/>
        </w:rPr>
        <w:t xml:space="preserve"> </w:t>
      </w:r>
      <w:r w:rsidR="00A60678">
        <w:rPr>
          <w:rFonts w:asciiTheme="minorBidi" w:hAnsiTheme="minorBidi" w:cstheme="minorBidi"/>
          <w:color w:val="auto"/>
          <w:spacing w:val="0"/>
          <w:sz w:val="28"/>
          <w:rtl/>
          <w:lang w:eastAsia="en-US"/>
        </w:rPr>
        <w:t>و</w:t>
      </w:r>
      <w:r w:rsidRPr="00D026BC">
        <w:rPr>
          <w:rFonts w:asciiTheme="minorBidi" w:hAnsiTheme="minorBidi" w:cstheme="minorBidi"/>
          <w:color w:val="auto"/>
          <w:spacing w:val="0"/>
          <w:sz w:val="28"/>
          <w:rtl/>
          <w:lang w:eastAsia="en-US"/>
        </w:rPr>
        <w:t>النقطة الثالثة هي الأكثر دلالة من منظور استراتيجي</w:t>
      </w:r>
      <w:r w:rsidRPr="00D026BC">
        <w:rPr>
          <w:rFonts w:asciiTheme="minorBidi" w:hAnsiTheme="minorBidi" w:cstheme="minorBidi"/>
          <w:color w:val="auto"/>
          <w:spacing w:val="0"/>
          <w:sz w:val="28"/>
          <w:lang w:eastAsia="en-US"/>
        </w:rPr>
        <w:t>.</w:t>
      </w:r>
      <w:r w:rsidR="00A6067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فحين يصبح سلوك المستوطنين موضوعًا مرتبطًا بـ"مكانة إسرائيل على الساحة الدولية"، فإن الحكومة لا تتعامل معه باعتباره مجرد مشكلة جنائية محلية، وإنما باعتباره عنصرًا يؤثر في </w:t>
      </w:r>
      <w:r w:rsidRPr="00A60678">
        <w:rPr>
          <w:rFonts w:asciiTheme="minorBidi" w:hAnsiTheme="minorBidi" w:cstheme="minorBidi"/>
          <w:color w:val="auto"/>
          <w:spacing w:val="0"/>
          <w:sz w:val="28"/>
          <w:rtl/>
          <w:lang w:eastAsia="en-US"/>
        </w:rPr>
        <w:t>المصلحة الوطنية للدولة</w:t>
      </w:r>
      <w:r w:rsidRPr="00D026BC">
        <w:rPr>
          <w:rFonts w:asciiTheme="minorBidi" w:hAnsiTheme="minorBidi" w:cstheme="minorBidi"/>
          <w:color w:val="auto"/>
          <w:spacing w:val="0"/>
          <w:sz w:val="28"/>
          <w:lang w:eastAsia="en-US"/>
        </w:rPr>
        <w:t>.</w:t>
      </w:r>
    </w:p>
    <w:p w14:paraId="4EA3A7FA" w14:textId="77777777" w:rsidR="00D026BC" w:rsidRPr="00D026BC" w:rsidRDefault="00D026BC" w:rsidP="00A6067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وهنا يظهر تغير مهم في زاوية النظر</w:t>
      </w:r>
      <w:r w:rsidRPr="00D026BC">
        <w:rPr>
          <w:rFonts w:asciiTheme="minorBidi" w:hAnsiTheme="minorBidi" w:cstheme="minorBidi"/>
          <w:color w:val="auto"/>
          <w:spacing w:val="0"/>
          <w:sz w:val="28"/>
          <w:lang w:eastAsia="en-US"/>
        </w:rPr>
        <w:t>.</w:t>
      </w:r>
      <w:r w:rsidR="00A6067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فبدلًا من السؤال: هل اعتدى المستوطنون على فلسطينيين؟</w:t>
      </w:r>
      <w:r w:rsidR="00A6067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يصبح السؤال داخل المؤسسة السياسية والأمنية الإسرائيلية</w:t>
      </w:r>
      <w:r w:rsidRPr="00D026BC">
        <w:rPr>
          <w:rFonts w:asciiTheme="minorBidi" w:hAnsiTheme="minorBidi" w:cstheme="minorBidi"/>
          <w:color w:val="auto"/>
          <w:spacing w:val="0"/>
          <w:sz w:val="28"/>
          <w:lang w:eastAsia="en-US"/>
        </w:rPr>
        <w:t>:</w:t>
      </w:r>
      <w:r w:rsidR="00A60678">
        <w:rPr>
          <w:rFonts w:asciiTheme="minorBidi" w:hAnsiTheme="minorBidi" w:cstheme="minorBidi" w:hint="cs"/>
          <w:color w:val="auto"/>
          <w:spacing w:val="0"/>
          <w:sz w:val="28"/>
          <w:rtl/>
          <w:lang w:eastAsia="en-US" w:bidi="ar-EG"/>
        </w:rPr>
        <w:t xml:space="preserve"> </w:t>
      </w:r>
      <w:r w:rsidRPr="00A60678">
        <w:rPr>
          <w:rFonts w:asciiTheme="minorBidi" w:hAnsiTheme="minorBidi" w:cstheme="minorBidi"/>
          <w:color w:val="auto"/>
          <w:spacing w:val="0"/>
          <w:sz w:val="28"/>
          <w:rtl/>
          <w:lang w:eastAsia="en-US"/>
        </w:rPr>
        <w:t xml:space="preserve">هل أصبح سلوك هؤلاء المستوطنين يفرض على </w:t>
      </w:r>
      <w:r w:rsidRPr="00A60678">
        <w:rPr>
          <w:rFonts w:asciiTheme="minorBidi" w:hAnsiTheme="minorBidi" w:cstheme="minorBidi"/>
          <w:color w:val="auto"/>
          <w:spacing w:val="0"/>
          <w:sz w:val="28"/>
          <w:rtl/>
          <w:lang w:eastAsia="en-US"/>
        </w:rPr>
        <w:lastRenderedPageBreak/>
        <w:t>إسرائيل كلفة دولية لا تستطيع تحملها؟</w:t>
      </w:r>
      <w:r w:rsidR="00A6067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التحول في تعريف المشكلة قد يكون أكثر أهمية من التصريح نفسه</w:t>
      </w:r>
      <w:r w:rsidRPr="00D026BC">
        <w:rPr>
          <w:rFonts w:asciiTheme="minorBidi" w:hAnsiTheme="minorBidi" w:cstheme="minorBidi"/>
          <w:color w:val="auto"/>
          <w:spacing w:val="0"/>
          <w:sz w:val="28"/>
          <w:lang w:eastAsia="en-US"/>
        </w:rPr>
        <w:t>.</w:t>
      </w:r>
      <w:r w:rsidR="00A6067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إذ إن الدولة قد تتسامح مع قدر معين من العنف المحلي إذا اعتبرته محدودًا أو قابلًا للاحتواء، لكنها تصبح أكثر استعدادًا للتدخل عندما يتحول هذا العنف إلى مصدر احتكاك مع الولايات المتحدة، أو إلى مادة للضغط الأوروبي والدولي، أو إلى عنصر يستخدم لتدعيم الاتهامات الموجهة إلى إسرائيل بشأن السيطرة على الأراضي الفلسطينية</w:t>
      </w:r>
      <w:r w:rsidRPr="00D026BC">
        <w:rPr>
          <w:rFonts w:asciiTheme="minorBidi" w:hAnsiTheme="minorBidi" w:cstheme="minorBidi"/>
          <w:color w:val="auto"/>
          <w:spacing w:val="0"/>
          <w:sz w:val="28"/>
          <w:lang w:eastAsia="en-US"/>
        </w:rPr>
        <w:t>.</w:t>
      </w:r>
      <w:r w:rsidR="00A6067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وبالتالي، فإن القيمة الاستراتيجية للتصريح لا تكمن فقط في كونه إدانة للمستوطنين، وإنما في أنه </w:t>
      </w:r>
      <w:r w:rsidRPr="00A60678">
        <w:rPr>
          <w:rFonts w:asciiTheme="minorBidi" w:hAnsiTheme="minorBidi" w:cstheme="minorBidi"/>
          <w:color w:val="auto"/>
          <w:spacing w:val="0"/>
          <w:sz w:val="28"/>
          <w:rtl/>
          <w:lang w:eastAsia="en-US"/>
        </w:rPr>
        <w:t>يعيد تعريف عنفهم باعتباره مشكلة تمس الدولة الإسرائيلية ذاتها</w:t>
      </w:r>
      <w:r w:rsidRPr="00D026BC">
        <w:rPr>
          <w:rFonts w:asciiTheme="minorBidi" w:hAnsiTheme="minorBidi" w:cstheme="minorBidi"/>
          <w:color w:val="auto"/>
          <w:spacing w:val="0"/>
          <w:sz w:val="28"/>
          <w:lang w:eastAsia="en-US"/>
        </w:rPr>
        <w:t>.</w:t>
      </w:r>
    </w:p>
    <w:p w14:paraId="776FF417" w14:textId="77777777" w:rsidR="00D026BC" w:rsidRPr="00D026BC" w:rsidRDefault="00D026BC" w:rsidP="00A60678">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تحول في سياسة الحكومة أم تحول في الخطاب؟</w:t>
      </w:r>
    </w:p>
    <w:p w14:paraId="1CF40121" w14:textId="77777777" w:rsidR="00D026BC" w:rsidRPr="00D026BC" w:rsidRDefault="00D026BC" w:rsidP="00A6067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يجب هنا التمييز بين ثلاثة مستويات</w:t>
      </w:r>
      <w:r w:rsidRPr="00D026BC">
        <w:rPr>
          <w:rFonts w:asciiTheme="minorBidi" w:hAnsiTheme="minorBidi" w:cstheme="minorBidi"/>
          <w:color w:val="auto"/>
          <w:spacing w:val="0"/>
          <w:sz w:val="28"/>
          <w:lang w:eastAsia="en-US"/>
        </w:rPr>
        <w:t>:</w:t>
      </w:r>
    </w:p>
    <w:p w14:paraId="57DC22AF" w14:textId="77777777" w:rsidR="00D026BC" w:rsidRPr="00A60678" w:rsidRDefault="00D026BC" w:rsidP="00A60678">
      <w:pPr>
        <w:ind w:left="284" w:hanging="284"/>
        <w:jc w:val="both"/>
        <w:outlineLvl w:val="2"/>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الأول</w:t>
      </w:r>
      <w:r w:rsidR="00A60678">
        <w:rPr>
          <w:rFonts w:asciiTheme="minorBidi" w:hAnsiTheme="minorBidi" w:cstheme="minorBidi" w:hint="cs"/>
          <w:b/>
          <w:bCs/>
          <w:color w:val="auto"/>
          <w:spacing w:val="0"/>
          <w:sz w:val="28"/>
          <w:rtl/>
          <w:lang w:eastAsia="en-US"/>
        </w:rPr>
        <w:t>..</w:t>
      </w:r>
      <w:r w:rsidR="00A60678">
        <w:rPr>
          <w:rFonts w:asciiTheme="minorBidi" w:hAnsiTheme="minorBidi" w:cstheme="minorBidi"/>
          <w:b/>
          <w:bCs/>
          <w:color w:val="auto"/>
          <w:spacing w:val="0"/>
          <w:sz w:val="28"/>
          <w:rtl/>
          <w:lang w:eastAsia="en-US"/>
        </w:rPr>
        <w:t xml:space="preserve"> </w:t>
      </w:r>
      <w:r w:rsidRPr="00D026BC">
        <w:rPr>
          <w:rFonts w:asciiTheme="minorBidi" w:hAnsiTheme="minorBidi" w:cstheme="minorBidi"/>
          <w:b/>
          <w:bCs/>
          <w:color w:val="auto"/>
          <w:spacing w:val="0"/>
          <w:sz w:val="28"/>
          <w:rtl/>
          <w:lang w:eastAsia="en-US"/>
        </w:rPr>
        <w:t xml:space="preserve">تحول </w:t>
      </w:r>
      <w:r w:rsidR="00A60678">
        <w:rPr>
          <w:rFonts w:asciiTheme="minorBidi" w:hAnsiTheme="minorBidi" w:cstheme="minorBidi" w:hint="cs"/>
          <w:b/>
          <w:bCs/>
          <w:color w:val="auto"/>
          <w:spacing w:val="0"/>
          <w:sz w:val="28"/>
          <w:rtl/>
          <w:lang w:eastAsia="en-US"/>
        </w:rPr>
        <w:t xml:space="preserve">في </w:t>
      </w:r>
      <w:r w:rsidR="00A60678">
        <w:rPr>
          <w:rFonts w:asciiTheme="minorBidi" w:hAnsiTheme="minorBidi" w:cstheme="minorBidi"/>
          <w:b/>
          <w:bCs/>
          <w:color w:val="auto"/>
          <w:spacing w:val="0"/>
          <w:sz w:val="28"/>
          <w:rtl/>
          <w:lang w:eastAsia="en-US"/>
        </w:rPr>
        <w:t>الخطاب</w:t>
      </w:r>
      <w:r w:rsidR="00A60678">
        <w:rPr>
          <w:rFonts w:asciiTheme="minorBidi" w:hAnsiTheme="minorBidi" w:cstheme="minorBidi" w:hint="cs"/>
          <w:b/>
          <w:bCs/>
          <w:color w:val="auto"/>
          <w:spacing w:val="0"/>
          <w:sz w:val="28"/>
          <w:rtl/>
          <w:lang w:eastAsia="en-US"/>
        </w:rPr>
        <w:t>:</w:t>
      </w:r>
      <w:r w:rsidR="00A60678">
        <w:rPr>
          <w:rFonts w:asciiTheme="minorBidi" w:hAnsiTheme="minorBidi" w:cstheme="minorBidi" w:hint="cs"/>
          <w:b/>
          <w:bCs/>
          <w:color w:val="auto"/>
          <w:spacing w:val="0"/>
          <w:sz w:val="28"/>
          <w:rtl/>
          <w:lang w:eastAsia="en-US" w:bidi="ar-EG"/>
        </w:rPr>
        <w:t xml:space="preserve"> </w:t>
      </w:r>
      <w:r w:rsidRPr="00A60678">
        <w:rPr>
          <w:rFonts w:asciiTheme="minorBidi" w:hAnsiTheme="minorBidi" w:cstheme="minorBidi"/>
          <w:color w:val="auto"/>
          <w:spacing w:val="0"/>
          <w:sz w:val="28"/>
          <w:rtl/>
          <w:lang w:eastAsia="en-US"/>
        </w:rPr>
        <w:t>هذا حدث بالفعل</w:t>
      </w:r>
      <w:r w:rsidR="00A60678">
        <w:rPr>
          <w:rFonts w:asciiTheme="minorBidi" w:hAnsiTheme="minorBidi" w:cstheme="minorBidi" w:hint="cs"/>
          <w:color w:val="auto"/>
          <w:spacing w:val="0"/>
          <w:sz w:val="28"/>
          <w:rtl/>
          <w:lang w:eastAsia="en-US"/>
        </w:rPr>
        <w:t>،</w:t>
      </w:r>
      <w:r w:rsidR="00A60678">
        <w:rPr>
          <w:rFonts w:asciiTheme="minorBidi" w:hAnsiTheme="minorBidi" w:cstheme="minorBidi" w:hint="cs"/>
          <w:b/>
          <w:bCs/>
          <w:color w:val="auto"/>
          <w:spacing w:val="0"/>
          <w:sz w:val="28"/>
          <w:rtl/>
          <w:lang w:eastAsia="en-US" w:bidi="ar-EG"/>
        </w:rPr>
        <w:t xml:space="preserve"> </w:t>
      </w:r>
      <w:r w:rsidRPr="00A60678">
        <w:rPr>
          <w:rFonts w:asciiTheme="minorBidi" w:hAnsiTheme="minorBidi" w:cstheme="minorBidi"/>
          <w:color w:val="auto"/>
          <w:spacing w:val="0"/>
          <w:sz w:val="28"/>
          <w:rtl/>
          <w:lang w:eastAsia="en-US"/>
        </w:rPr>
        <w:t>فنتنياهو استخدم لغة شديدة الوضوح، ووصف المعتدين بأنهم "مثيرو شغب خارجون عن القانون"، وأدان أعمالهم، وربطها بمصلحة إسرائيل الدولية</w:t>
      </w:r>
      <w:r w:rsidR="00A60678">
        <w:rPr>
          <w:rFonts w:asciiTheme="minorBidi" w:hAnsiTheme="minorBidi" w:cstheme="minorBidi" w:hint="cs"/>
          <w:color w:val="auto"/>
          <w:spacing w:val="0"/>
          <w:sz w:val="28"/>
          <w:rtl/>
          <w:lang w:eastAsia="en-US"/>
        </w:rPr>
        <w:t xml:space="preserve"> </w:t>
      </w:r>
      <w:r w:rsidR="00A60678">
        <w:rPr>
          <w:rFonts w:asciiTheme="minorBidi" w:hAnsiTheme="minorBidi" w:cstheme="minorBidi"/>
          <w:color w:val="auto"/>
          <w:spacing w:val="0"/>
          <w:sz w:val="28"/>
          <w:rtl/>
          <w:lang w:eastAsia="en-US"/>
        </w:rPr>
        <w:t>كما استخدم الرئيس هرتسو</w:t>
      </w:r>
      <w:r w:rsidR="00A60678">
        <w:rPr>
          <w:rFonts w:asciiTheme="minorBidi" w:hAnsiTheme="minorBidi" w:cstheme="minorBidi" w:hint="cs"/>
          <w:color w:val="auto"/>
          <w:spacing w:val="0"/>
          <w:sz w:val="28"/>
          <w:rtl/>
          <w:lang w:eastAsia="en-US"/>
        </w:rPr>
        <w:t>ج</w:t>
      </w:r>
      <w:r w:rsidRPr="00A60678">
        <w:rPr>
          <w:rFonts w:asciiTheme="minorBidi" w:hAnsiTheme="minorBidi" w:cstheme="minorBidi"/>
          <w:color w:val="auto"/>
          <w:spacing w:val="0"/>
          <w:sz w:val="28"/>
          <w:rtl/>
          <w:lang w:eastAsia="en-US"/>
        </w:rPr>
        <w:t xml:space="preserve"> لغة أكثر حدة عندما وصف الاعتداءات بأنها "تجاوز للخط الأحمر" و"وصمة عار على جبين إسرائيل"، ودعا إلى اجتثاث الظاهرة وتقديم المسؤولين عنها إلى العدالة</w:t>
      </w:r>
      <w:r w:rsidR="00A60678">
        <w:rPr>
          <w:rFonts w:asciiTheme="minorBidi" w:hAnsiTheme="minorBidi" w:cstheme="minorBidi" w:hint="cs"/>
          <w:color w:val="auto"/>
          <w:spacing w:val="0"/>
          <w:sz w:val="28"/>
          <w:rtl/>
          <w:lang w:eastAsia="en-US"/>
        </w:rPr>
        <w:t xml:space="preserve">. </w:t>
      </w:r>
      <w:r w:rsidRPr="00A60678">
        <w:rPr>
          <w:rFonts w:asciiTheme="minorBidi" w:hAnsiTheme="minorBidi" w:cstheme="minorBidi"/>
          <w:color w:val="auto"/>
          <w:spacing w:val="0"/>
          <w:sz w:val="28"/>
          <w:rtl/>
          <w:lang w:eastAsia="en-US"/>
        </w:rPr>
        <w:t>إذن يمكن القول إن هناك تشددًا واضحًا في الخطاب الرسمي</w:t>
      </w:r>
      <w:r w:rsidR="00A60678">
        <w:rPr>
          <w:rFonts w:asciiTheme="minorBidi" w:hAnsiTheme="minorBidi" w:cstheme="minorBidi" w:hint="cs"/>
          <w:color w:val="auto"/>
          <w:spacing w:val="0"/>
          <w:sz w:val="28"/>
          <w:rtl/>
          <w:lang w:eastAsia="en-US"/>
        </w:rPr>
        <w:t xml:space="preserve">. </w:t>
      </w:r>
      <w:r w:rsidRPr="00A60678">
        <w:rPr>
          <w:rFonts w:asciiTheme="minorBidi" w:hAnsiTheme="minorBidi" w:cstheme="minorBidi"/>
          <w:color w:val="auto"/>
          <w:spacing w:val="0"/>
          <w:sz w:val="28"/>
          <w:rtl/>
          <w:lang w:eastAsia="en-US"/>
        </w:rPr>
        <w:t>لكن ذلك لا يعني تلقائيًا وجود تحول في السياسة</w:t>
      </w:r>
      <w:r w:rsidRPr="00A60678">
        <w:rPr>
          <w:rFonts w:asciiTheme="minorBidi" w:hAnsiTheme="minorBidi" w:cstheme="minorBidi"/>
          <w:color w:val="auto"/>
          <w:spacing w:val="0"/>
          <w:sz w:val="28"/>
          <w:lang w:eastAsia="en-US"/>
        </w:rPr>
        <w:t>.</w:t>
      </w:r>
    </w:p>
    <w:p w14:paraId="332B694B" w14:textId="77777777" w:rsidR="00D026BC" w:rsidRPr="00A60678" w:rsidRDefault="00D026BC" w:rsidP="00A60678">
      <w:pPr>
        <w:ind w:left="284" w:hanging="284"/>
        <w:jc w:val="both"/>
        <w:outlineLvl w:val="2"/>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الثاني</w:t>
      </w:r>
      <w:r w:rsidR="00A60678">
        <w:rPr>
          <w:rFonts w:asciiTheme="minorBidi" w:hAnsiTheme="minorBidi" w:cstheme="minorBidi" w:hint="cs"/>
          <w:b/>
          <w:bCs/>
          <w:color w:val="auto"/>
          <w:spacing w:val="0"/>
          <w:sz w:val="28"/>
          <w:rtl/>
          <w:lang w:eastAsia="en-US"/>
        </w:rPr>
        <w:t>:</w:t>
      </w:r>
      <w:r w:rsidR="00A60678">
        <w:rPr>
          <w:rFonts w:asciiTheme="minorBidi" w:hAnsiTheme="minorBidi" w:cstheme="minorBidi"/>
          <w:b/>
          <w:bCs/>
          <w:color w:val="auto"/>
          <w:spacing w:val="0"/>
          <w:sz w:val="28"/>
          <w:rtl/>
          <w:lang w:eastAsia="en-US"/>
        </w:rPr>
        <w:t xml:space="preserve"> </w:t>
      </w:r>
      <w:r w:rsidRPr="00D026BC">
        <w:rPr>
          <w:rFonts w:asciiTheme="minorBidi" w:hAnsiTheme="minorBidi" w:cstheme="minorBidi"/>
          <w:b/>
          <w:bCs/>
          <w:color w:val="auto"/>
          <w:spacing w:val="0"/>
          <w:sz w:val="28"/>
          <w:rtl/>
          <w:lang w:eastAsia="en-US"/>
        </w:rPr>
        <w:t xml:space="preserve">تحول </w:t>
      </w:r>
      <w:r w:rsidR="00A60678">
        <w:rPr>
          <w:rFonts w:asciiTheme="minorBidi" w:hAnsiTheme="minorBidi" w:cstheme="minorBidi" w:hint="cs"/>
          <w:b/>
          <w:bCs/>
          <w:color w:val="auto"/>
          <w:spacing w:val="0"/>
          <w:sz w:val="28"/>
          <w:rtl/>
          <w:lang w:eastAsia="en-US"/>
        </w:rPr>
        <w:t xml:space="preserve">في </w:t>
      </w:r>
      <w:r w:rsidRPr="00D026BC">
        <w:rPr>
          <w:rFonts w:asciiTheme="minorBidi" w:hAnsiTheme="minorBidi" w:cstheme="minorBidi"/>
          <w:b/>
          <w:bCs/>
          <w:color w:val="auto"/>
          <w:spacing w:val="0"/>
          <w:sz w:val="28"/>
          <w:rtl/>
          <w:lang w:eastAsia="en-US"/>
        </w:rPr>
        <w:t>التنفيذ</w:t>
      </w:r>
      <w:r w:rsidR="00A60678">
        <w:rPr>
          <w:rFonts w:asciiTheme="minorBidi" w:hAnsiTheme="minorBidi" w:cstheme="minorBidi" w:hint="cs"/>
          <w:b/>
          <w:bCs/>
          <w:color w:val="auto"/>
          <w:spacing w:val="0"/>
          <w:sz w:val="28"/>
          <w:rtl/>
          <w:lang w:eastAsia="en-US"/>
        </w:rPr>
        <w:t>:</w:t>
      </w:r>
      <w:r w:rsidR="00A60678">
        <w:rPr>
          <w:rFonts w:asciiTheme="minorBidi" w:hAnsiTheme="minorBidi" w:cstheme="minorBidi" w:hint="cs"/>
          <w:b/>
          <w:bCs/>
          <w:color w:val="auto"/>
          <w:spacing w:val="0"/>
          <w:sz w:val="28"/>
          <w:rtl/>
          <w:lang w:eastAsia="en-US" w:bidi="ar-EG"/>
        </w:rPr>
        <w:t xml:space="preserve"> </w:t>
      </w:r>
      <w:r w:rsidR="00A60678">
        <w:rPr>
          <w:rFonts w:asciiTheme="minorBidi" w:hAnsiTheme="minorBidi" w:cstheme="minorBidi"/>
          <w:color w:val="auto"/>
          <w:spacing w:val="0"/>
          <w:sz w:val="28"/>
          <w:rtl/>
          <w:lang w:eastAsia="en-US"/>
        </w:rPr>
        <w:t>هنا تبدأ المسألة الحقيقي</w:t>
      </w:r>
      <w:r w:rsidR="00A60678">
        <w:rPr>
          <w:rFonts w:asciiTheme="minorBidi" w:hAnsiTheme="minorBidi" w:cstheme="minorBidi" w:hint="cs"/>
          <w:color w:val="auto"/>
          <w:spacing w:val="0"/>
          <w:sz w:val="28"/>
          <w:rtl/>
          <w:lang w:eastAsia="en-US"/>
        </w:rPr>
        <w:t>ة،</w:t>
      </w:r>
      <w:r w:rsidR="00A60678">
        <w:rPr>
          <w:rFonts w:asciiTheme="minorBidi" w:hAnsiTheme="minorBidi" w:cstheme="minorBidi" w:hint="cs"/>
          <w:b/>
          <w:bCs/>
          <w:color w:val="auto"/>
          <w:spacing w:val="0"/>
          <w:sz w:val="28"/>
          <w:rtl/>
          <w:lang w:eastAsia="en-US" w:bidi="ar-EG"/>
        </w:rPr>
        <w:t xml:space="preserve"> </w:t>
      </w:r>
      <w:r w:rsidRPr="00A60678">
        <w:rPr>
          <w:rFonts w:asciiTheme="minorBidi" w:hAnsiTheme="minorBidi" w:cstheme="minorBidi"/>
          <w:color w:val="auto"/>
          <w:spacing w:val="0"/>
          <w:sz w:val="28"/>
          <w:rtl/>
          <w:lang w:eastAsia="en-US"/>
        </w:rPr>
        <w:t>فالسياسة الجديدة لا تثبت ببيان رئيس الوزراء، وإنما بمدى استعداد الشرطة والجيش والنيابة والقضاء للتحرك ضد المعتدين</w:t>
      </w:r>
      <w:r w:rsidR="00A60678">
        <w:rPr>
          <w:rFonts w:asciiTheme="minorBidi" w:hAnsiTheme="minorBidi" w:cstheme="minorBidi" w:hint="cs"/>
          <w:color w:val="auto"/>
          <w:spacing w:val="0"/>
          <w:sz w:val="28"/>
          <w:rtl/>
          <w:lang w:eastAsia="en-US"/>
        </w:rPr>
        <w:t xml:space="preserve">. </w:t>
      </w:r>
      <w:r w:rsidRPr="00A60678">
        <w:rPr>
          <w:rFonts w:asciiTheme="minorBidi" w:hAnsiTheme="minorBidi" w:cstheme="minorBidi"/>
          <w:color w:val="auto"/>
          <w:spacing w:val="0"/>
          <w:sz w:val="28"/>
          <w:rtl/>
          <w:lang w:eastAsia="en-US"/>
        </w:rPr>
        <w:t>فإذا أدت تصريحات نتنياهو إلى</w:t>
      </w:r>
      <w:r w:rsidR="00A60678">
        <w:rPr>
          <w:rFonts w:asciiTheme="minorBidi" w:hAnsiTheme="minorBidi" w:cstheme="minorBidi" w:hint="cs"/>
          <w:b/>
          <w:bCs/>
          <w:color w:val="auto"/>
          <w:spacing w:val="0"/>
          <w:sz w:val="28"/>
          <w:rtl/>
          <w:lang w:eastAsia="en-US" w:bidi="ar-EG"/>
        </w:rPr>
        <w:t xml:space="preserve"> </w:t>
      </w:r>
      <w:r w:rsidR="00A60678">
        <w:rPr>
          <w:rFonts w:asciiTheme="minorBidi" w:hAnsiTheme="minorBidi" w:cstheme="minorBidi"/>
          <w:color w:val="auto"/>
          <w:spacing w:val="0"/>
          <w:sz w:val="28"/>
          <w:rtl/>
          <w:lang w:eastAsia="en-US"/>
        </w:rPr>
        <w:t>اعتقالات فعلية</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تحقيقات جنائية</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تقديم لوائح اتهام</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أحكام قضائية</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فرض أوامر</w:t>
      </w:r>
      <w:r w:rsidR="00A60678">
        <w:rPr>
          <w:rFonts w:asciiTheme="minorBidi" w:hAnsiTheme="minorBidi" w:cstheme="minorBidi"/>
          <w:color w:val="auto"/>
          <w:spacing w:val="0"/>
          <w:sz w:val="28"/>
          <w:rtl/>
          <w:lang w:eastAsia="en-US"/>
        </w:rPr>
        <w:t xml:space="preserve"> تقييدية على المعتدين المتكررين</w:t>
      </w:r>
      <w:r w:rsidR="00A60678">
        <w:rPr>
          <w:rFonts w:asciiTheme="minorBidi" w:hAnsiTheme="minorBidi" w:cstheme="minorBidi" w:hint="cs"/>
          <w:color w:val="auto"/>
          <w:spacing w:val="0"/>
          <w:sz w:val="28"/>
          <w:rtl/>
          <w:lang w:eastAsia="en-US"/>
        </w:rPr>
        <w:t>،</w:t>
      </w:r>
      <w:r w:rsidR="00A60678">
        <w:rPr>
          <w:rFonts w:asciiTheme="minorBidi" w:hAnsiTheme="minorBidi" w:cstheme="minorBidi" w:hint="cs"/>
          <w:b/>
          <w:bCs/>
          <w:color w:val="auto"/>
          <w:spacing w:val="0"/>
          <w:sz w:val="28"/>
          <w:rtl/>
          <w:lang w:eastAsia="en-US" w:bidi="ar-EG"/>
        </w:rPr>
        <w:t xml:space="preserve"> و</w:t>
      </w:r>
      <w:r w:rsidRPr="00A60678">
        <w:rPr>
          <w:rFonts w:asciiTheme="minorBidi" w:hAnsiTheme="minorBidi" w:cstheme="minorBidi"/>
          <w:color w:val="auto"/>
          <w:spacing w:val="0"/>
          <w:sz w:val="28"/>
          <w:rtl/>
          <w:lang w:eastAsia="en-US"/>
        </w:rPr>
        <w:t>حماية فعلية للقرى الفلسطينية</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منع عودة المستوطنين</w:t>
      </w:r>
      <w:r w:rsidR="00A60678">
        <w:rPr>
          <w:rFonts w:asciiTheme="minorBidi" w:hAnsiTheme="minorBidi" w:cstheme="minorBidi"/>
          <w:color w:val="auto"/>
          <w:spacing w:val="0"/>
          <w:sz w:val="28"/>
          <w:rtl/>
          <w:lang w:eastAsia="en-US"/>
        </w:rPr>
        <w:t xml:space="preserve"> إلى المناطق التي شهدت اعتداءا</w:t>
      </w:r>
      <w:r w:rsidR="00A60678">
        <w:rPr>
          <w:rFonts w:asciiTheme="minorBidi" w:hAnsiTheme="minorBidi" w:cstheme="minorBidi" w:hint="cs"/>
          <w:color w:val="auto"/>
          <w:spacing w:val="0"/>
          <w:sz w:val="28"/>
          <w:rtl/>
          <w:lang w:eastAsia="en-US"/>
        </w:rPr>
        <w:t xml:space="preserve">ت </w:t>
      </w:r>
      <w:r w:rsidRPr="00A60678">
        <w:rPr>
          <w:rFonts w:asciiTheme="minorBidi" w:hAnsiTheme="minorBidi" w:cstheme="minorBidi"/>
          <w:color w:val="auto"/>
          <w:spacing w:val="0"/>
          <w:sz w:val="28"/>
          <w:rtl/>
          <w:lang w:eastAsia="en-US"/>
        </w:rPr>
        <w:t>يمكن عندئذ الحديث عن تحول في سياسة إنفاذ القانون</w:t>
      </w:r>
      <w:r w:rsidR="00A60678">
        <w:rPr>
          <w:rFonts w:asciiTheme="minorBidi" w:hAnsiTheme="minorBidi" w:cstheme="minorBidi" w:hint="cs"/>
          <w:color w:val="auto"/>
          <w:spacing w:val="0"/>
          <w:sz w:val="28"/>
          <w:rtl/>
          <w:lang w:eastAsia="en-US"/>
        </w:rPr>
        <w:t xml:space="preserve">. </w:t>
      </w:r>
      <w:r w:rsidRPr="00A60678">
        <w:rPr>
          <w:rFonts w:asciiTheme="minorBidi" w:hAnsiTheme="minorBidi" w:cstheme="minorBidi"/>
          <w:color w:val="auto"/>
          <w:spacing w:val="0"/>
          <w:sz w:val="28"/>
          <w:rtl/>
          <w:lang w:eastAsia="en-US"/>
        </w:rPr>
        <w:t>أما إذا بقيت الإجراءات عند مستوى تفريق المتظاهرين أو مصادرة بعض المركبات أو احتواء الحادث الميداني دون محاسبة حقيقية، فإن التحول سيظل خطابيًا في جوهره</w:t>
      </w:r>
      <w:r w:rsidRPr="00A60678">
        <w:rPr>
          <w:rFonts w:asciiTheme="minorBidi" w:hAnsiTheme="minorBidi" w:cstheme="minorBidi"/>
          <w:color w:val="auto"/>
          <w:spacing w:val="0"/>
          <w:sz w:val="28"/>
          <w:lang w:eastAsia="en-US"/>
        </w:rPr>
        <w:t>.</w:t>
      </w:r>
    </w:p>
    <w:p w14:paraId="2373344B" w14:textId="77777777" w:rsidR="00D026BC" w:rsidRPr="00A60678" w:rsidRDefault="00D026BC" w:rsidP="00A60678">
      <w:pPr>
        <w:ind w:left="284" w:hanging="284"/>
        <w:jc w:val="both"/>
        <w:outlineLvl w:val="2"/>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الثالث</w:t>
      </w:r>
      <w:r w:rsidR="00A60678">
        <w:rPr>
          <w:rFonts w:asciiTheme="minorBidi" w:hAnsiTheme="minorBidi" w:cstheme="minorBidi" w:hint="cs"/>
          <w:b/>
          <w:bCs/>
          <w:color w:val="auto"/>
          <w:spacing w:val="0"/>
          <w:sz w:val="28"/>
          <w:rtl/>
          <w:lang w:eastAsia="en-US"/>
        </w:rPr>
        <w:t xml:space="preserve">.. </w:t>
      </w:r>
      <w:r w:rsidR="00A60678">
        <w:rPr>
          <w:rFonts w:asciiTheme="minorBidi" w:hAnsiTheme="minorBidi" w:cstheme="minorBidi"/>
          <w:b/>
          <w:bCs/>
          <w:color w:val="auto"/>
          <w:spacing w:val="0"/>
          <w:sz w:val="28"/>
          <w:rtl/>
          <w:lang w:eastAsia="en-US"/>
        </w:rPr>
        <w:t xml:space="preserve">تحول </w:t>
      </w:r>
      <w:r w:rsidRPr="00D026BC">
        <w:rPr>
          <w:rFonts w:asciiTheme="minorBidi" w:hAnsiTheme="minorBidi" w:cstheme="minorBidi"/>
          <w:b/>
          <w:bCs/>
          <w:color w:val="auto"/>
          <w:spacing w:val="0"/>
          <w:sz w:val="28"/>
          <w:rtl/>
          <w:lang w:eastAsia="en-US"/>
        </w:rPr>
        <w:t>استراتيجي</w:t>
      </w:r>
      <w:r w:rsidR="00A60678">
        <w:rPr>
          <w:rFonts w:asciiTheme="minorBidi" w:hAnsiTheme="minorBidi" w:cstheme="minorBidi" w:hint="cs"/>
          <w:b/>
          <w:bCs/>
          <w:color w:val="auto"/>
          <w:spacing w:val="0"/>
          <w:sz w:val="28"/>
          <w:rtl/>
          <w:lang w:eastAsia="en-US"/>
        </w:rPr>
        <w:t>:</w:t>
      </w:r>
      <w:r w:rsidR="00A60678">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هذا هو المستوى الأبعد</w:t>
      </w:r>
      <w:r w:rsidRPr="00D026BC">
        <w:rPr>
          <w:rFonts w:asciiTheme="minorBidi" w:hAnsiTheme="minorBidi" w:cstheme="minorBidi"/>
          <w:color w:val="auto"/>
          <w:spacing w:val="0"/>
          <w:sz w:val="28"/>
          <w:lang w:eastAsia="en-US"/>
        </w:rPr>
        <w:t>.</w:t>
      </w:r>
      <w:r w:rsidR="00A60678">
        <w:rPr>
          <w:rFonts w:asciiTheme="minorBidi" w:hAnsiTheme="minorBidi" w:cstheme="minorBidi" w:hint="cs"/>
          <w:b/>
          <w:bCs/>
          <w:color w:val="auto"/>
          <w:spacing w:val="0"/>
          <w:sz w:val="28"/>
          <w:rtl/>
          <w:lang w:eastAsia="en-US" w:bidi="ar-EG"/>
        </w:rPr>
        <w:t xml:space="preserve"> </w:t>
      </w:r>
      <w:r w:rsidRPr="00A60678">
        <w:rPr>
          <w:rFonts w:asciiTheme="minorBidi" w:hAnsiTheme="minorBidi" w:cstheme="minorBidi"/>
          <w:color w:val="auto"/>
          <w:spacing w:val="0"/>
          <w:sz w:val="28"/>
          <w:rtl/>
          <w:lang w:eastAsia="en-US"/>
        </w:rPr>
        <w:t>حتى لو أصبحت الحكومة أكثر تشددًا تجاه اعتداءات المستوطنين، فهذا لا يعني بالضرورة أنها غيرت موقفها من</w:t>
      </w:r>
      <w:r w:rsidR="00A60678">
        <w:rPr>
          <w:rFonts w:asciiTheme="minorBidi" w:hAnsiTheme="minorBidi" w:cstheme="minorBidi" w:hint="cs"/>
          <w:b/>
          <w:bCs/>
          <w:color w:val="auto"/>
          <w:spacing w:val="0"/>
          <w:sz w:val="28"/>
          <w:rtl/>
          <w:lang w:eastAsia="en-US" w:bidi="ar-EG"/>
        </w:rPr>
        <w:t xml:space="preserve"> </w:t>
      </w:r>
      <w:r w:rsidRPr="00A60678">
        <w:rPr>
          <w:rFonts w:asciiTheme="minorBidi" w:hAnsiTheme="minorBidi" w:cstheme="minorBidi"/>
          <w:color w:val="auto"/>
          <w:spacing w:val="0"/>
          <w:sz w:val="28"/>
          <w:rtl/>
          <w:lang w:eastAsia="en-US"/>
        </w:rPr>
        <w:t>الاستيطان</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التوسع الاستيطاني</w:t>
      </w:r>
      <w:r w:rsidR="00A60678">
        <w:rPr>
          <w:rFonts w:asciiTheme="minorBidi" w:hAnsiTheme="minorBidi" w:cstheme="minorBidi" w:hint="cs"/>
          <w:color w:val="auto"/>
          <w:spacing w:val="0"/>
          <w:sz w:val="28"/>
          <w:rtl/>
          <w:lang w:eastAsia="en-US"/>
        </w:rPr>
        <w:t>، و</w:t>
      </w:r>
      <w:r w:rsidR="00A60678">
        <w:rPr>
          <w:rFonts w:asciiTheme="minorBidi" w:hAnsiTheme="minorBidi" w:cstheme="minorBidi"/>
          <w:color w:val="auto"/>
          <w:spacing w:val="0"/>
          <w:sz w:val="28"/>
          <w:rtl/>
          <w:lang w:eastAsia="en-US"/>
        </w:rPr>
        <w:t>السيطرة الإسرائيلية على الضفة</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مستقبل المناطق المصنفة "ج</w:t>
      </w:r>
      <w:r w:rsidR="00A60678">
        <w:rPr>
          <w:rFonts w:asciiTheme="minorBidi" w:hAnsiTheme="minorBidi" w:cstheme="minorBidi" w:hint="cs"/>
          <w:color w:val="auto"/>
          <w:spacing w:val="0"/>
          <w:sz w:val="28"/>
          <w:rtl/>
          <w:lang w:eastAsia="en-US"/>
        </w:rPr>
        <w:t>ـ</w:t>
      </w:r>
      <w:r w:rsidRPr="00A60678">
        <w:rPr>
          <w:rFonts w:asciiTheme="minorBidi" w:hAnsiTheme="minorBidi" w:cstheme="minorBidi"/>
          <w:color w:val="auto"/>
          <w:spacing w:val="0"/>
          <w:sz w:val="28"/>
          <w:rtl/>
          <w:lang w:eastAsia="en-US"/>
        </w:rPr>
        <w:t>"</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العلاقة بين الدولة والمستوطنين</w:t>
      </w:r>
      <w:r w:rsidR="00A60678">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المشروع السياسي المتعلق بمستقبل الضفة الغربية</w:t>
      </w:r>
      <w:r w:rsidRPr="00A60678">
        <w:rPr>
          <w:rFonts w:asciiTheme="minorBidi" w:hAnsiTheme="minorBidi" w:cstheme="minorBidi"/>
          <w:color w:val="auto"/>
          <w:spacing w:val="0"/>
          <w:sz w:val="28"/>
          <w:lang w:eastAsia="en-US"/>
        </w:rPr>
        <w:t>.</w:t>
      </w:r>
      <w:r w:rsidR="00A60678">
        <w:rPr>
          <w:rFonts w:asciiTheme="minorBidi" w:hAnsiTheme="minorBidi" w:cstheme="minorBidi" w:hint="cs"/>
          <w:b/>
          <w:bCs/>
          <w:color w:val="auto"/>
          <w:spacing w:val="0"/>
          <w:sz w:val="28"/>
          <w:rtl/>
          <w:lang w:eastAsia="en-US" w:bidi="ar-EG"/>
        </w:rPr>
        <w:t xml:space="preserve"> </w:t>
      </w:r>
      <w:r w:rsidRPr="00A60678">
        <w:rPr>
          <w:rFonts w:asciiTheme="minorBidi" w:hAnsiTheme="minorBidi" w:cstheme="minorBidi"/>
          <w:color w:val="auto"/>
          <w:spacing w:val="0"/>
          <w:sz w:val="28"/>
          <w:rtl/>
          <w:lang w:eastAsia="en-US"/>
        </w:rPr>
        <w:t>من هنا ينبغي تجنب استنتاج أكبر من الأدلة</w:t>
      </w:r>
      <w:r w:rsidRPr="00A60678">
        <w:rPr>
          <w:rFonts w:asciiTheme="minorBidi" w:hAnsiTheme="minorBidi" w:cstheme="minorBidi"/>
          <w:color w:val="auto"/>
          <w:spacing w:val="0"/>
          <w:sz w:val="28"/>
          <w:lang w:eastAsia="en-US"/>
        </w:rPr>
        <w:t>.</w:t>
      </w:r>
      <w:r w:rsidR="00A60678">
        <w:rPr>
          <w:rFonts w:asciiTheme="minorBidi" w:hAnsiTheme="minorBidi" w:cstheme="minorBidi" w:hint="cs"/>
          <w:b/>
          <w:bCs/>
          <w:color w:val="auto"/>
          <w:spacing w:val="0"/>
          <w:sz w:val="28"/>
          <w:rtl/>
          <w:lang w:eastAsia="en-US" w:bidi="ar-EG"/>
        </w:rPr>
        <w:t xml:space="preserve"> </w:t>
      </w:r>
      <w:r w:rsidRPr="00A60678">
        <w:rPr>
          <w:rFonts w:asciiTheme="minorBidi" w:hAnsiTheme="minorBidi" w:cstheme="minorBidi"/>
          <w:color w:val="auto"/>
          <w:spacing w:val="0"/>
          <w:sz w:val="28"/>
          <w:rtl/>
          <w:lang w:eastAsia="en-US"/>
        </w:rPr>
        <w:t>قد تتغير سياسة إسرائيل تجاه "عنف المستوطنين" دون أن تتغير سياستها تجاه "الاستيطان</w:t>
      </w:r>
      <w:r w:rsidR="00A60678">
        <w:rPr>
          <w:rFonts w:asciiTheme="minorBidi" w:hAnsiTheme="minorBidi" w:cstheme="minorBidi" w:hint="cs"/>
          <w:color w:val="auto"/>
          <w:spacing w:val="0"/>
          <w:sz w:val="28"/>
          <w:rtl/>
          <w:lang w:eastAsia="en-US"/>
        </w:rPr>
        <w:t>"</w:t>
      </w:r>
      <w:r w:rsidRPr="00A60678">
        <w:rPr>
          <w:rFonts w:asciiTheme="minorBidi" w:hAnsiTheme="minorBidi" w:cstheme="minorBidi"/>
          <w:color w:val="auto"/>
          <w:spacing w:val="0"/>
          <w:sz w:val="28"/>
          <w:lang w:eastAsia="en-US"/>
        </w:rPr>
        <w:t>.</w:t>
      </w:r>
      <w:r w:rsidR="00A60678">
        <w:rPr>
          <w:rFonts w:asciiTheme="minorBidi" w:hAnsiTheme="minorBidi" w:cstheme="minorBidi" w:hint="cs"/>
          <w:b/>
          <w:bCs/>
          <w:color w:val="auto"/>
          <w:spacing w:val="0"/>
          <w:sz w:val="28"/>
          <w:rtl/>
          <w:lang w:eastAsia="en-US" w:bidi="ar-EG"/>
        </w:rPr>
        <w:t xml:space="preserve"> </w:t>
      </w:r>
      <w:r w:rsidRPr="00A60678">
        <w:rPr>
          <w:rFonts w:asciiTheme="minorBidi" w:hAnsiTheme="minorBidi" w:cstheme="minorBidi"/>
          <w:color w:val="auto"/>
          <w:spacing w:val="0"/>
          <w:sz w:val="28"/>
          <w:rtl/>
          <w:lang w:eastAsia="en-US"/>
        </w:rPr>
        <w:t>وهذا الفصل ضروري لفهم المرحلة المقبلة</w:t>
      </w:r>
      <w:r w:rsidRPr="00A60678">
        <w:rPr>
          <w:rFonts w:asciiTheme="minorBidi" w:hAnsiTheme="minorBidi" w:cstheme="minorBidi"/>
          <w:color w:val="auto"/>
          <w:spacing w:val="0"/>
          <w:sz w:val="28"/>
          <w:lang w:eastAsia="en-US"/>
        </w:rPr>
        <w:t>.</w:t>
      </w:r>
    </w:p>
    <w:p w14:paraId="15A9F71E" w14:textId="77777777" w:rsidR="00D026BC" w:rsidRPr="00A60678" w:rsidRDefault="00A60678" w:rsidP="00A60678">
      <w:pPr>
        <w:jc w:val="both"/>
        <w:outlineLvl w:val="0"/>
        <w:rPr>
          <w:rFonts w:asciiTheme="minorBidi" w:hAnsiTheme="minorBidi" w:cstheme="minorBidi"/>
          <w:b/>
          <w:bCs/>
          <w:color w:val="auto"/>
          <w:spacing w:val="0"/>
          <w:kern w:val="36"/>
          <w:sz w:val="28"/>
          <w:lang w:eastAsia="en-US"/>
        </w:rPr>
      </w:pPr>
      <w:r w:rsidRPr="00A60678">
        <w:rPr>
          <w:rFonts w:asciiTheme="minorBidi" w:hAnsiTheme="minorBidi" w:cstheme="minorBidi" w:hint="cs"/>
          <w:b/>
          <w:bCs/>
          <w:color w:val="auto"/>
          <w:spacing w:val="0"/>
          <w:sz w:val="28"/>
          <w:rtl/>
          <w:lang w:eastAsia="en-US"/>
        </w:rPr>
        <w:t xml:space="preserve">توقيت </w:t>
      </w:r>
      <w:r w:rsidR="00D026BC" w:rsidRPr="00A60678">
        <w:rPr>
          <w:rFonts w:asciiTheme="minorBidi" w:hAnsiTheme="minorBidi" w:cstheme="minorBidi"/>
          <w:b/>
          <w:bCs/>
          <w:color w:val="auto"/>
          <w:spacing w:val="0"/>
          <w:kern w:val="36"/>
          <w:sz w:val="28"/>
          <w:rtl/>
          <w:lang w:eastAsia="en-US"/>
        </w:rPr>
        <w:t>الإدانة</w:t>
      </w:r>
    </w:p>
    <w:p w14:paraId="3479F385" w14:textId="77777777" w:rsidR="00D026BC" w:rsidRPr="00D026BC" w:rsidRDefault="00D026BC" w:rsidP="00AC7127">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لا يمكن فصل التصريحات عن السياق الذي جاءت فيه</w:t>
      </w:r>
      <w:r w:rsidR="00AC7127">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فالحوادث في قُصرة لم تكن واقعة منفردة؛ بل جاءت بعد أسابيع من التوتر، وحصار منازل فلسطينية، وانتشار مستوطنين في محيط القرى، واستمرار وجود عسكري إسرائيلي كثيف في المنطقة</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كما أن الضغوط الدولية أصبحت أكثر وضوحًا</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وتشير </w:t>
      </w:r>
      <w:r w:rsidR="00AC7127">
        <w:rPr>
          <w:rFonts w:asciiTheme="minorBidi" w:hAnsiTheme="minorBidi" w:cstheme="minorBidi" w:hint="cs"/>
          <w:color w:val="auto"/>
          <w:spacing w:val="0"/>
          <w:sz w:val="28"/>
          <w:rtl/>
          <w:lang w:eastAsia="en-US"/>
        </w:rPr>
        <w:t>بعض الوقائع</w:t>
      </w:r>
      <w:r w:rsidRPr="00D026BC">
        <w:rPr>
          <w:rFonts w:asciiTheme="minorBidi" w:hAnsiTheme="minorBidi" w:cstheme="minorBidi"/>
          <w:color w:val="auto"/>
          <w:spacing w:val="0"/>
          <w:sz w:val="28"/>
          <w:rtl/>
          <w:lang w:eastAsia="en-US"/>
        </w:rPr>
        <w:t xml:space="preserve"> أن الولايات المتحدة مارست ضغطًا على نتنياهو لإدانة المستوطنين الذين حاصروا الفلسطينيين داخل منازلهم</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وهنا تظهر نقطة استراتيجية شديدة الأهمية</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A60678">
        <w:rPr>
          <w:rFonts w:asciiTheme="minorBidi" w:hAnsiTheme="minorBidi" w:cstheme="minorBidi"/>
          <w:color w:val="auto"/>
          <w:spacing w:val="0"/>
          <w:sz w:val="28"/>
          <w:rtl/>
          <w:lang w:eastAsia="en-US"/>
        </w:rPr>
        <w:t>ربما لم تكن المشكلة بالنسبة إلى الحكومة الإسرائيلية أن عنف المستوطنين ازداد فحسب، وإنما أن هذا العنف بدأ يلفت انتباه الحليف الأمريكي بصورة مباشرة</w:t>
      </w:r>
      <w:r w:rsidRPr="00A60678">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وهذه نقطة مختلفة جذريًا</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فالحكومة تستطيع التعامل مع الانتقادات الفلسطينية أو الدولية العامة بدرجات مختلفة من المرونة، لكن الضغط الأمريكي يحمل وزنًا أكبر بسبب العلاقة الاستراتيجية بين واشنطن وتل أبيب</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ومن ثم يمكن قراءة التصريح على أنه نتاج تفاعل ثلاثة ضغوط</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A60678">
        <w:rPr>
          <w:rFonts w:asciiTheme="minorBidi" w:hAnsiTheme="minorBidi" w:cstheme="minorBidi"/>
          <w:color w:val="auto"/>
          <w:spacing w:val="0"/>
          <w:sz w:val="28"/>
          <w:rtl/>
          <w:lang w:eastAsia="en-US"/>
        </w:rPr>
        <w:t>الضغط الميداني</w:t>
      </w:r>
      <w:r w:rsidR="00AC7127">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الضغط الأمريكي</w:t>
      </w:r>
      <w:r w:rsidR="00AC7127">
        <w:rPr>
          <w:rFonts w:asciiTheme="minorBidi" w:hAnsiTheme="minorBidi" w:cstheme="minorBidi" w:hint="cs"/>
          <w:color w:val="auto"/>
          <w:spacing w:val="0"/>
          <w:sz w:val="28"/>
          <w:rtl/>
          <w:lang w:eastAsia="en-US"/>
        </w:rPr>
        <w:t>، و</w:t>
      </w:r>
      <w:r w:rsidRPr="00A60678">
        <w:rPr>
          <w:rFonts w:asciiTheme="minorBidi" w:hAnsiTheme="minorBidi" w:cstheme="minorBidi"/>
          <w:color w:val="auto"/>
          <w:spacing w:val="0"/>
          <w:sz w:val="28"/>
          <w:rtl/>
          <w:lang w:eastAsia="en-US"/>
        </w:rPr>
        <w:t>الضغط الدولي</w:t>
      </w:r>
      <w:r w:rsidRPr="00A60678">
        <w:rPr>
          <w:rFonts w:asciiTheme="minorBidi" w:hAnsiTheme="minorBidi" w:cstheme="minorBidi"/>
          <w:color w:val="auto"/>
          <w:spacing w:val="0"/>
          <w:sz w:val="28"/>
          <w:lang w:eastAsia="en-US"/>
        </w:rPr>
        <w:t>.</w:t>
      </w:r>
    </w:p>
    <w:p w14:paraId="458002F1"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فرضية "إدارة الرأي العام العالمي</w:t>
      </w:r>
      <w:r w:rsidRPr="00D026BC">
        <w:rPr>
          <w:rFonts w:asciiTheme="minorBidi" w:hAnsiTheme="minorBidi" w:cstheme="minorBidi"/>
          <w:b/>
          <w:bCs/>
          <w:color w:val="auto"/>
          <w:spacing w:val="0"/>
          <w:kern w:val="36"/>
          <w:sz w:val="28"/>
          <w:lang w:eastAsia="en-US"/>
        </w:rPr>
        <w:t>"</w:t>
      </w:r>
    </w:p>
    <w:p w14:paraId="5AFDB848" w14:textId="77777777" w:rsidR="00D026BC" w:rsidRPr="00D026BC" w:rsidRDefault="00D026BC" w:rsidP="00AC7127">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توجد أسباب قوية تجعل هذه الفرضية جديرة بالدراسة</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فعندما تتعرض إسرائيل لموجة انتقادات بسبب اعتداءات المستوطنين، فإن الحكومة يمكن أن تحاول إنتاج رواية مضادة تقوم على الفصل بين</w:t>
      </w:r>
      <w:r w:rsidR="00AC7127">
        <w:rPr>
          <w:rFonts w:asciiTheme="minorBidi" w:hAnsiTheme="minorBidi" w:cstheme="minorBidi" w:hint="cs"/>
          <w:color w:val="auto"/>
          <w:spacing w:val="0"/>
          <w:sz w:val="28"/>
          <w:rtl/>
          <w:lang w:eastAsia="en-US" w:bidi="ar-EG"/>
        </w:rPr>
        <w:t xml:space="preserve"> </w:t>
      </w:r>
      <w:r w:rsidRPr="00AC7127">
        <w:rPr>
          <w:rFonts w:asciiTheme="minorBidi" w:hAnsiTheme="minorBidi" w:cstheme="minorBidi"/>
          <w:color w:val="auto"/>
          <w:spacing w:val="0"/>
          <w:sz w:val="28"/>
          <w:rtl/>
          <w:lang w:eastAsia="en-US"/>
        </w:rPr>
        <w:t xml:space="preserve">الدولة </w:t>
      </w:r>
      <w:r w:rsidRPr="00AC7127">
        <w:rPr>
          <w:rFonts w:asciiTheme="minorBidi" w:hAnsiTheme="minorBidi" w:cstheme="minorBidi"/>
          <w:color w:val="auto"/>
          <w:spacing w:val="0"/>
          <w:sz w:val="28"/>
          <w:rtl/>
          <w:lang w:eastAsia="en-US"/>
        </w:rPr>
        <w:lastRenderedPageBreak/>
        <w:t>الإسرائيلية</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w:t>
      </w:r>
      <w:r w:rsidRPr="00AC7127">
        <w:rPr>
          <w:rFonts w:asciiTheme="minorBidi" w:hAnsiTheme="minorBidi" w:cstheme="minorBidi"/>
          <w:color w:val="auto"/>
          <w:spacing w:val="0"/>
          <w:sz w:val="28"/>
          <w:lang w:eastAsia="en-US"/>
        </w:rPr>
        <w:t>"</w:t>
      </w:r>
      <w:r w:rsidRPr="00AC7127">
        <w:rPr>
          <w:rFonts w:asciiTheme="minorBidi" w:hAnsiTheme="minorBidi" w:cstheme="minorBidi"/>
          <w:color w:val="auto"/>
          <w:spacing w:val="0"/>
          <w:sz w:val="28"/>
          <w:rtl/>
          <w:lang w:eastAsia="en-US"/>
        </w:rPr>
        <w:t>أقلية هامشية" من المستوطنين الخارجين عن القانون</w:t>
      </w:r>
      <w:r w:rsidRPr="00AC7127">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تحديدًا ما يعكسه وصف نتنياهو للمعتدين بأنهم "عدد قليل من مثيري الشغب</w:t>
      </w:r>
      <w:r w:rsidR="00AC7127">
        <w:rPr>
          <w:rFonts w:asciiTheme="minorBidi" w:hAnsiTheme="minorBidi" w:cstheme="minorBidi" w:hint="cs"/>
          <w:color w:val="auto"/>
          <w:spacing w:val="0"/>
          <w:sz w:val="28"/>
          <w:rtl/>
          <w:lang w:eastAsia="en-US"/>
        </w:rPr>
        <w:t>"</w:t>
      </w:r>
      <w:r w:rsidRPr="00D026BC">
        <w:rPr>
          <w:rFonts w:asciiTheme="minorBidi" w:hAnsiTheme="minorBidi" w:cstheme="minorBidi"/>
          <w:color w:val="auto"/>
          <w:spacing w:val="0"/>
          <w:sz w:val="28"/>
          <w:lang w:eastAsia="en-US"/>
        </w:rPr>
        <w:t>.</w:t>
      </w:r>
    </w:p>
    <w:p w14:paraId="52938F1A" w14:textId="77777777" w:rsidR="00D026BC" w:rsidRPr="00D026BC" w:rsidRDefault="00D026BC" w:rsidP="00AC7127">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فالرسالة الموجهة إلى الخارج يمكن تلخيصها في</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إسرائيل ليست هي المستوطنين الذين يرتكبون أعمال العنف؛ إسرائيل دولة قانون، وهؤلاء مخالفون للقانون</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الخطاب يؤدي وظيفة دبلوماسية واضحة</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فهو يحاول نقل القضية من</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AC7127">
        <w:rPr>
          <w:rFonts w:asciiTheme="minorBidi" w:hAnsiTheme="minorBidi" w:cstheme="minorBidi"/>
          <w:color w:val="auto"/>
          <w:spacing w:val="0"/>
          <w:sz w:val="28"/>
          <w:lang w:eastAsia="en-US"/>
        </w:rPr>
        <w:t>"</w:t>
      </w:r>
      <w:r w:rsidRPr="00AC7127">
        <w:rPr>
          <w:rFonts w:asciiTheme="minorBidi" w:hAnsiTheme="minorBidi" w:cstheme="minorBidi"/>
          <w:color w:val="auto"/>
          <w:spacing w:val="0"/>
          <w:sz w:val="28"/>
          <w:rtl/>
          <w:lang w:eastAsia="en-US"/>
        </w:rPr>
        <w:t>إسرائيل مسؤولة عن عنف المستوطنين</w:t>
      </w:r>
      <w:r w:rsidRPr="00AC7127">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إلى</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AC7127">
        <w:rPr>
          <w:rFonts w:asciiTheme="minorBidi" w:hAnsiTheme="minorBidi" w:cstheme="minorBidi"/>
          <w:color w:val="auto"/>
          <w:spacing w:val="0"/>
          <w:sz w:val="28"/>
          <w:lang w:eastAsia="en-US"/>
        </w:rPr>
        <w:t>"</w:t>
      </w:r>
      <w:r w:rsidRPr="00AC7127">
        <w:rPr>
          <w:rFonts w:asciiTheme="minorBidi" w:hAnsiTheme="minorBidi" w:cstheme="minorBidi"/>
          <w:color w:val="auto"/>
          <w:spacing w:val="0"/>
          <w:sz w:val="28"/>
          <w:rtl/>
          <w:lang w:eastAsia="en-US"/>
        </w:rPr>
        <w:t>إسرائيل تواجه متطرفين يخالفون القانون الإسرائيلي</w:t>
      </w:r>
      <w:r w:rsidRPr="00AC7127">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فرق سياسي وقانوني وإعلامي كبير</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لكن المشكلة أن نجاح هذه الرواية لا يعتمد على التصريح وحده</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فكلما استمر الاعتداء بعد التصريحات، وكلما غابت المحاسبة، أصبحت الرواية أقل إقناعًا</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وبالتالي، فإن </w:t>
      </w:r>
      <w:r w:rsidRPr="00AC7127">
        <w:rPr>
          <w:rFonts w:asciiTheme="minorBidi" w:hAnsiTheme="minorBidi" w:cstheme="minorBidi"/>
          <w:color w:val="auto"/>
          <w:spacing w:val="0"/>
          <w:sz w:val="28"/>
          <w:rtl/>
          <w:lang w:eastAsia="en-US"/>
        </w:rPr>
        <w:t>الفجوة بين الخطاب والممارسة</w:t>
      </w:r>
      <w:r w:rsidRPr="00D026BC">
        <w:rPr>
          <w:rFonts w:asciiTheme="minorBidi" w:hAnsiTheme="minorBidi" w:cstheme="minorBidi"/>
          <w:color w:val="auto"/>
          <w:spacing w:val="0"/>
          <w:sz w:val="28"/>
          <w:rtl/>
          <w:lang w:eastAsia="en-US"/>
        </w:rPr>
        <w:t xml:space="preserve"> قد تصبح في حد ذاتها مصدرًا جديدًا للضغط الدولي</w:t>
      </w:r>
      <w:r w:rsidRPr="00D026BC">
        <w:rPr>
          <w:rFonts w:asciiTheme="minorBidi" w:hAnsiTheme="minorBidi" w:cstheme="minorBidi"/>
          <w:color w:val="auto"/>
          <w:spacing w:val="0"/>
          <w:sz w:val="28"/>
          <w:lang w:eastAsia="en-US"/>
        </w:rPr>
        <w:t>.</w:t>
      </w:r>
    </w:p>
    <w:p w14:paraId="01E5B656"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لماذا قد تكون الإدانة مرتبطة بصورة إسرائيل أكثر من حقوق الفلسطينيين؟</w:t>
      </w:r>
    </w:p>
    <w:p w14:paraId="6490A535" w14:textId="77777777" w:rsidR="00D026BC" w:rsidRPr="00D026BC" w:rsidRDefault="00D026BC" w:rsidP="00AC7127">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هذه نقطة ينبغي عدم إغفالها</w:t>
      </w:r>
      <w:r w:rsidR="00AC7127">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فنتنياهو لم يجعل حماية الفلسطينيين محور تصريحاته، بل ركز بصورة أساسية على</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القانون</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الجيش</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المجتمع اليهودي</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مكانة إسرائيل الدولية</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يعني أن دافع السياسة قد يكون مرتبطًا بدرجة كبيرة بـ</w:t>
      </w:r>
      <w:r w:rsidRPr="00AC7127">
        <w:rPr>
          <w:rFonts w:asciiTheme="minorBidi" w:hAnsiTheme="minorBidi" w:cstheme="minorBidi"/>
          <w:color w:val="auto"/>
          <w:spacing w:val="0"/>
          <w:sz w:val="28"/>
          <w:rtl/>
          <w:lang w:eastAsia="en-US"/>
        </w:rPr>
        <w:t>المصلحة الإسرائيلية</w:t>
      </w:r>
      <w:r w:rsidRPr="00D026BC">
        <w:rPr>
          <w:rFonts w:asciiTheme="minorBidi" w:hAnsiTheme="minorBidi" w:cstheme="minorBidi"/>
          <w:color w:val="auto"/>
          <w:spacing w:val="0"/>
          <w:sz w:val="28"/>
          <w:rtl/>
          <w:lang w:eastAsia="en-US"/>
        </w:rPr>
        <w:t xml:space="preserve"> أكثر من تبني تحول جوهري في النظر إلى الفلسطينيين</w:t>
      </w:r>
      <w:r w:rsidRPr="00D026BC">
        <w:rPr>
          <w:rFonts w:asciiTheme="minorBidi" w:hAnsiTheme="minorBidi" w:cstheme="minorBidi"/>
          <w:color w:val="auto"/>
          <w:spacing w:val="0"/>
          <w:sz w:val="28"/>
          <w:lang w:eastAsia="en-US"/>
        </w:rPr>
        <w:t>.</w:t>
      </w:r>
    </w:p>
    <w:p w14:paraId="1C1EC34A" w14:textId="77777777" w:rsidR="00D026BC" w:rsidRPr="00D026BC" w:rsidRDefault="00D026BC" w:rsidP="00AC7127">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وهنا يمكن التمييز بين نوعين من مكافحة عنف المستوطنين</w:t>
      </w:r>
      <w:r w:rsidRPr="00D026BC">
        <w:rPr>
          <w:rFonts w:asciiTheme="minorBidi" w:hAnsiTheme="minorBidi" w:cstheme="minorBidi"/>
          <w:color w:val="auto"/>
          <w:spacing w:val="0"/>
          <w:sz w:val="28"/>
          <w:lang w:eastAsia="en-US"/>
        </w:rPr>
        <w:t>:</w:t>
      </w:r>
    </w:p>
    <w:p w14:paraId="6336C0FA" w14:textId="77777777" w:rsidR="00D026BC" w:rsidRPr="00AC7127" w:rsidRDefault="00D026BC" w:rsidP="00AC7127">
      <w:pPr>
        <w:ind w:left="284" w:hanging="284"/>
        <w:jc w:val="both"/>
        <w:outlineLvl w:val="2"/>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النموذج الأول</w:t>
      </w:r>
      <w:r w:rsidR="00AC7127">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مكافحة مبدئية</w:t>
      </w:r>
      <w:r w:rsidR="00AC7127">
        <w:rPr>
          <w:rFonts w:asciiTheme="minorBidi" w:hAnsiTheme="minorBidi" w:cstheme="minorBidi" w:hint="cs"/>
          <w:b/>
          <w:bCs/>
          <w:color w:val="auto"/>
          <w:spacing w:val="0"/>
          <w:sz w:val="28"/>
          <w:rtl/>
          <w:lang w:eastAsia="en-US"/>
        </w:rPr>
        <w:t>:</w:t>
      </w:r>
      <w:r w:rsidR="00AC7127">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تقوم على أن الفلسطينيين المدنيين يجب أن يتمتعوا بالحماية القانونية والأمنية بصرف النظر عن التكلفة السياسية الدولية</w:t>
      </w:r>
      <w:r w:rsidRPr="00D026BC">
        <w:rPr>
          <w:rFonts w:asciiTheme="minorBidi" w:hAnsiTheme="minorBidi" w:cstheme="minorBidi"/>
          <w:color w:val="auto"/>
          <w:spacing w:val="0"/>
          <w:sz w:val="28"/>
          <w:lang w:eastAsia="en-US"/>
        </w:rPr>
        <w:t>.</w:t>
      </w:r>
    </w:p>
    <w:p w14:paraId="46962185" w14:textId="77777777" w:rsidR="00D026BC" w:rsidRPr="00AC7127" w:rsidRDefault="00D026BC" w:rsidP="00AC7127">
      <w:pPr>
        <w:ind w:left="284" w:hanging="284"/>
        <w:jc w:val="both"/>
        <w:outlineLvl w:val="2"/>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النموذج الثاني</w:t>
      </w:r>
      <w:r w:rsidR="00AC7127">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مكافحة وظيفية</w:t>
      </w:r>
      <w:r w:rsidR="00AC7127">
        <w:rPr>
          <w:rFonts w:asciiTheme="minorBidi" w:hAnsiTheme="minorBidi" w:cstheme="minorBidi" w:hint="cs"/>
          <w:b/>
          <w:bCs/>
          <w:color w:val="auto"/>
          <w:spacing w:val="0"/>
          <w:sz w:val="28"/>
          <w:rtl/>
          <w:lang w:eastAsia="en-US"/>
        </w:rPr>
        <w:t>:</w:t>
      </w:r>
      <w:r w:rsidR="00AC7127">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تقوم على أن عنف المستوطنين يصبح غير مقبول عندما</w:t>
      </w:r>
      <w:r w:rsidR="00AC7127">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يحرج إسرائيل</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يضر بالعلاقة مع واشنطن</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يعطل الجيش</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يزيد الضغط الدولي</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يهدد المصالح الدبلوماسية</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يضر بصورة إسرائيل</w:t>
      </w:r>
      <w:r w:rsidRPr="00D026BC">
        <w:rPr>
          <w:rFonts w:asciiTheme="minorBidi" w:hAnsiTheme="minorBidi" w:cstheme="minorBidi"/>
          <w:color w:val="auto"/>
          <w:spacing w:val="0"/>
          <w:sz w:val="28"/>
          <w:lang w:eastAsia="en-US"/>
        </w:rPr>
        <w:t>.</w:t>
      </w:r>
    </w:p>
    <w:p w14:paraId="0890B7F9" w14:textId="77777777" w:rsidR="00D026BC" w:rsidRPr="00D026BC" w:rsidRDefault="00AC7127" w:rsidP="00AC7127">
      <w:pPr>
        <w:ind w:firstLine="284"/>
        <w:jc w:val="both"/>
        <w:rPr>
          <w:rFonts w:asciiTheme="minorBidi" w:hAnsiTheme="minorBidi" w:cstheme="minorBidi"/>
          <w:color w:val="auto"/>
          <w:spacing w:val="0"/>
          <w:sz w:val="28"/>
          <w:lang w:eastAsia="en-US"/>
        </w:rPr>
      </w:pPr>
      <w:r>
        <w:rPr>
          <w:rFonts w:asciiTheme="minorBidi" w:hAnsiTheme="minorBidi" w:cstheme="minorBidi" w:hint="cs"/>
          <w:color w:val="auto"/>
          <w:spacing w:val="0"/>
          <w:sz w:val="28"/>
          <w:rtl/>
          <w:lang w:eastAsia="en-US"/>
        </w:rPr>
        <w:t>الوقائع</w:t>
      </w:r>
      <w:r w:rsidR="00D026BC" w:rsidRPr="00D026BC">
        <w:rPr>
          <w:rFonts w:asciiTheme="minorBidi" w:hAnsiTheme="minorBidi" w:cstheme="minorBidi"/>
          <w:color w:val="auto"/>
          <w:spacing w:val="0"/>
          <w:sz w:val="28"/>
          <w:rtl/>
          <w:lang w:eastAsia="en-US"/>
        </w:rPr>
        <w:t xml:space="preserve"> المتاحة لا تسمح بعد بالجزم بأن الحكومة انتقلت إلى النموذج الأول</w:t>
      </w:r>
      <w:r>
        <w:rPr>
          <w:rFonts w:asciiTheme="minorBidi" w:hAnsiTheme="minorBidi" w:cstheme="minorBidi" w:hint="cs"/>
          <w:color w:val="auto"/>
          <w:spacing w:val="0"/>
          <w:sz w:val="28"/>
          <w:rtl/>
          <w:lang w:eastAsia="en-US"/>
        </w:rPr>
        <w:t xml:space="preserve">، </w:t>
      </w:r>
      <w:r w:rsidR="00D026BC" w:rsidRPr="00D026BC">
        <w:rPr>
          <w:rFonts w:asciiTheme="minorBidi" w:hAnsiTheme="minorBidi" w:cstheme="minorBidi"/>
          <w:color w:val="auto"/>
          <w:spacing w:val="0"/>
          <w:sz w:val="28"/>
          <w:rtl/>
          <w:lang w:eastAsia="en-US"/>
        </w:rPr>
        <w:t xml:space="preserve">بل إن تصريح نتنياهو نفسه يوفر مؤشرات قوية على حضور النموذج الثاني، خصوصًا من خلال إشارته الصريحة إلى </w:t>
      </w:r>
      <w:r w:rsidR="00D026BC" w:rsidRPr="00AC7127">
        <w:rPr>
          <w:rFonts w:asciiTheme="minorBidi" w:hAnsiTheme="minorBidi" w:cstheme="minorBidi"/>
          <w:color w:val="auto"/>
          <w:spacing w:val="0"/>
          <w:sz w:val="28"/>
          <w:rtl/>
          <w:lang w:eastAsia="en-US"/>
        </w:rPr>
        <w:t>الإضرار بمكانة إسرائيل دوليًا</w:t>
      </w:r>
      <w:r w:rsidR="00D026BC" w:rsidRPr="00D026BC">
        <w:rPr>
          <w:rFonts w:asciiTheme="minorBidi" w:hAnsiTheme="minorBidi" w:cstheme="minorBidi"/>
          <w:color w:val="auto"/>
          <w:spacing w:val="0"/>
          <w:sz w:val="28"/>
          <w:lang w:eastAsia="en-US"/>
        </w:rPr>
        <w:t>.</w:t>
      </w:r>
    </w:p>
    <w:p w14:paraId="32EE77F7"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العامل الأمريكي بوصفه متغيرًا حاسمًا</w:t>
      </w:r>
    </w:p>
    <w:p w14:paraId="017D1487" w14:textId="77777777" w:rsidR="00D026BC" w:rsidRPr="00D026BC" w:rsidRDefault="00D026BC" w:rsidP="00AC7127">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من المرجح أن يكون الضغط الأمريكي أحد أهم المتغيرات في تحديد ما إذا كان التصريح سيتحول إلى سياسة</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فإذا استمرت واشنطن في التعامل مع عنف المستوطنين باعتباره قضية تمس الاستقرار الإقليمي والعلاقة الأمريكية الإسرائيلية، فإن الحكومة الإسرائيلية ستواجه معادلة أكثر صعوبة</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إذ إن المستوطنين يمثلون فاعلًا سياسيًا مهمًا داخل إسرائيل، في حين تمثل الولايات المتحدة شريكًا استراتيجيًا لا تستطيع الحكومة الإسرائيلية تجاهل مطالبه بسهولة</w:t>
      </w:r>
      <w:r w:rsidRPr="00D026BC">
        <w:rPr>
          <w:rFonts w:asciiTheme="minorBidi" w:hAnsiTheme="minorBidi" w:cstheme="minorBidi"/>
          <w:color w:val="auto"/>
          <w:spacing w:val="0"/>
          <w:sz w:val="28"/>
          <w:lang w:eastAsia="en-US"/>
        </w:rPr>
        <w:t>.</w:t>
      </w:r>
    </w:p>
    <w:p w14:paraId="368931B2" w14:textId="77777777" w:rsidR="00D026BC" w:rsidRPr="00D026BC" w:rsidRDefault="00D026BC" w:rsidP="00AC7127">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وبالتالي يمكن أن تنشأ معادلة</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AC7127">
        <w:rPr>
          <w:rFonts w:asciiTheme="minorBidi" w:hAnsiTheme="minorBidi" w:cstheme="minorBidi"/>
          <w:color w:val="auto"/>
          <w:spacing w:val="0"/>
          <w:sz w:val="28"/>
          <w:rtl/>
          <w:lang w:eastAsia="en-US"/>
        </w:rPr>
        <w:t>رضا القاعدة الاستيطانية</w:t>
      </w:r>
      <w:r w:rsidR="00AC7127">
        <w:rPr>
          <w:rFonts w:asciiTheme="minorBidi" w:hAnsiTheme="minorBidi" w:cstheme="minorBidi" w:hint="cs"/>
          <w:color w:val="auto"/>
          <w:spacing w:val="0"/>
          <w:sz w:val="28"/>
          <w:rtl/>
          <w:lang w:eastAsia="en-US"/>
        </w:rPr>
        <w:t xml:space="preserve"> و</w:t>
      </w:r>
      <w:r w:rsidRPr="00AC7127">
        <w:rPr>
          <w:rFonts w:asciiTheme="minorBidi" w:hAnsiTheme="minorBidi" w:cstheme="minorBidi"/>
          <w:color w:val="auto"/>
          <w:spacing w:val="0"/>
          <w:sz w:val="28"/>
          <w:rtl/>
          <w:lang w:eastAsia="en-US"/>
        </w:rPr>
        <w:t>العلاقة مع الولايات المتحدة</w:t>
      </w:r>
      <w:r w:rsidRPr="00AC7127">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وكلما ارتفعت كلفة حماية المستوطنين سياسيًا ودبلوماسيًا، ازدادت احتمالات أن تحاول الحكومة فرض حدود معينة على سلوكهم</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لكن ذلك قد لا يعني صدامًا مباشرًا مع الحركة الاستيطانية</w:t>
      </w:r>
      <w:r w:rsidRPr="00D026BC">
        <w:rPr>
          <w:rFonts w:asciiTheme="minorBidi" w:hAnsiTheme="minorBidi" w:cstheme="minorBidi"/>
          <w:color w:val="auto"/>
          <w:spacing w:val="0"/>
          <w:sz w:val="28"/>
          <w:lang w:eastAsia="en-US"/>
        </w:rPr>
        <w:t>.</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فالحكومة قد تختار بدلًا من ذلك استراتيجية أكثر انتقائية تقوم على</w:t>
      </w:r>
      <w:r w:rsidR="00AC7127">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معاقبة حالات محددة</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التركيز على المعتدين الأكثر وضوحًا</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 xml:space="preserve">تجنب </w:t>
      </w:r>
      <w:r w:rsidR="00AC7127">
        <w:rPr>
          <w:rFonts w:asciiTheme="minorBidi" w:hAnsiTheme="minorBidi" w:cstheme="minorBidi"/>
          <w:color w:val="auto"/>
          <w:spacing w:val="0"/>
          <w:sz w:val="28"/>
          <w:rtl/>
          <w:lang w:eastAsia="en-US"/>
        </w:rPr>
        <w:t>مواجهة شاملة مع المستوطنين</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الفصل بين "المستوطنين العاديين" و"المتطرفين"</w:t>
      </w:r>
      <w:r w:rsidR="00AC7127">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تقديم الإجراءات باعتبارها حماية للقانون والجيش الإسرائيلي وليس استجابة لضغط فلسطيني أو دولي</w:t>
      </w:r>
      <w:r w:rsidRPr="00D026BC">
        <w:rPr>
          <w:rFonts w:asciiTheme="minorBidi" w:hAnsiTheme="minorBidi" w:cstheme="minorBidi"/>
          <w:color w:val="auto"/>
          <w:spacing w:val="0"/>
          <w:sz w:val="28"/>
          <w:lang w:eastAsia="en-US"/>
        </w:rPr>
        <w:t>.</w:t>
      </w:r>
    </w:p>
    <w:p w14:paraId="48444B69"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هل تغيرت تصرفات المستوطنين بالفعل؟</w:t>
      </w:r>
    </w:p>
    <w:p w14:paraId="7F0DE6F6" w14:textId="77777777" w:rsidR="00D026BC" w:rsidRPr="00D026BC" w:rsidRDefault="00D026BC" w:rsidP="00AF5D5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حتى 29 أغسطس</w:t>
      </w:r>
      <w:r w:rsidR="00AC7127">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 xml:space="preserve"> لا توجد في المعطيات </w:t>
      </w:r>
      <w:r w:rsidR="00AC7127">
        <w:rPr>
          <w:rFonts w:asciiTheme="minorBidi" w:hAnsiTheme="minorBidi" w:cstheme="minorBidi" w:hint="cs"/>
          <w:color w:val="auto"/>
          <w:spacing w:val="0"/>
          <w:sz w:val="28"/>
          <w:rtl/>
          <w:lang w:eastAsia="en-US"/>
        </w:rPr>
        <w:t>القائمة</w:t>
      </w:r>
      <w:r w:rsidRPr="00D026BC">
        <w:rPr>
          <w:rFonts w:asciiTheme="minorBidi" w:hAnsiTheme="minorBidi" w:cstheme="minorBidi"/>
          <w:color w:val="auto"/>
          <w:spacing w:val="0"/>
          <w:sz w:val="28"/>
          <w:rtl/>
          <w:lang w:eastAsia="en-US"/>
        </w:rPr>
        <w:t xml:space="preserve"> أدلة كافية على ذلك</w:t>
      </w:r>
      <w:r w:rsidR="00AC7127">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بل إن الوقائع الواردة تشير إلى استمرار الاعتداءات خلال الفترة نفسها التي صدرت فيها المواقف الرسمية</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وهذه نقطة شديدة الأهمية</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فإذا كانت تصريحات نتنياهو قد جاءت بعد أسابيع من الحصار والتوغلات والاعتداءات، ثم وقع هجوم جديد في قُصرة وجالود، فإن ذلك يعني أن </w:t>
      </w:r>
      <w:r w:rsidRPr="00AC7127">
        <w:rPr>
          <w:rFonts w:asciiTheme="minorBidi" w:hAnsiTheme="minorBidi" w:cstheme="minorBidi"/>
          <w:color w:val="auto"/>
          <w:spacing w:val="0"/>
          <w:sz w:val="28"/>
          <w:rtl/>
          <w:lang w:eastAsia="en-US"/>
        </w:rPr>
        <w:t>الردع الخطابي لم يكن كافيًا حتى الآن</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00AF5D58">
        <w:rPr>
          <w:rFonts w:asciiTheme="minorBidi" w:hAnsiTheme="minorBidi" w:cstheme="minorBidi"/>
          <w:color w:val="auto"/>
          <w:spacing w:val="0"/>
          <w:sz w:val="28"/>
          <w:rtl/>
          <w:lang w:eastAsia="en-US"/>
        </w:rPr>
        <w:t>والأهم أن بعض الشهادات الواردة</w:t>
      </w:r>
      <w:r w:rsidR="00AF5D58">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تتحدث عن استمرار توغل المستوطنين بصورة شبه يومية رغم الوجود العسكري</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وبالتالي، فإن المؤشر </w:t>
      </w:r>
      <w:r w:rsidRPr="00D026BC">
        <w:rPr>
          <w:rFonts w:asciiTheme="minorBidi" w:hAnsiTheme="minorBidi" w:cstheme="minorBidi"/>
          <w:color w:val="auto"/>
          <w:spacing w:val="0"/>
          <w:sz w:val="28"/>
          <w:rtl/>
          <w:lang w:eastAsia="en-US"/>
        </w:rPr>
        <w:lastRenderedPageBreak/>
        <w:t>الميداني لا يدعم حتى الآن استنتاج حدوث تغير جوهري في سلوك المستوطنين</w:t>
      </w:r>
      <w:r w:rsidR="00AF5D58">
        <w:rPr>
          <w:rFonts w:asciiTheme="minorBidi" w:hAnsiTheme="minorBidi" w:cstheme="minorBidi" w:hint="cs"/>
          <w:color w:val="auto"/>
          <w:spacing w:val="0"/>
          <w:sz w:val="28"/>
          <w:rtl/>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بل يمكن القول إن هناك فجوة بين</w:t>
      </w:r>
      <w:r w:rsidR="00AF5D58">
        <w:rPr>
          <w:rFonts w:asciiTheme="minorBidi" w:hAnsiTheme="minorBidi" w:cstheme="minorBidi" w:hint="cs"/>
          <w:color w:val="auto"/>
          <w:spacing w:val="0"/>
          <w:sz w:val="28"/>
          <w:rtl/>
          <w:lang w:eastAsia="en-US" w:bidi="ar-EG"/>
        </w:rPr>
        <w:t xml:space="preserve"> </w:t>
      </w:r>
      <w:r w:rsidRPr="00AC7127">
        <w:rPr>
          <w:rFonts w:asciiTheme="minorBidi" w:hAnsiTheme="minorBidi" w:cstheme="minorBidi"/>
          <w:color w:val="auto"/>
          <w:spacing w:val="0"/>
          <w:sz w:val="28"/>
          <w:rtl/>
          <w:lang w:eastAsia="en-US"/>
        </w:rPr>
        <w:t>الموقف السياسي</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w:t>
      </w:r>
      <w:r w:rsidR="00AF5D58">
        <w:rPr>
          <w:rFonts w:asciiTheme="minorBidi" w:hAnsiTheme="minorBidi" w:cstheme="minorBidi" w:hint="cs"/>
          <w:color w:val="auto"/>
          <w:spacing w:val="0"/>
          <w:sz w:val="28"/>
          <w:rtl/>
          <w:lang w:eastAsia="en-US" w:bidi="ar-EG"/>
        </w:rPr>
        <w:t xml:space="preserve"> </w:t>
      </w:r>
      <w:r w:rsidRPr="00AC7127">
        <w:rPr>
          <w:rFonts w:asciiTheme="minorBidi" w:hAnsiTheme="minorBidi" w:cstheme="minorBidi"/>
          <w:color w:val="auto"/>
          <w:spacing w:val="0"/>
          <w:sz w:val="28"/>
          <w:rtl/>
          <w:lang w:eastAsia="en-US"/>
        </w:rPr>
        <w:t>السلوك الميداني</w:t>
      </w:r>
      <w:r w:rsidRPr="00AC7127">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وهذه الفجوة هي التي ستحدد مستقبل السياسة الإسرائيلية</w:t>
      </w:r>
      <w:r w:rsidRPr="00D026BC">
        <w:rPr>
          <w:rFonts w:asciiTheme="minorBidi" w:hAnsiTheme="minorBidi" w:cstheme="minorBidi"/>
          <w:color w:val="auto"/>
          <w:spacing w:val="0"/>
          <w:sz w:val="28"/>
          <w:lang w:eastAsia="en-US"/>
        </w:rPr>
        <w:t>.</w:t>
      </w:r>
    </w:p>
    <w:p w14:paraId="53627A2E"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الجيش الإسرائيلي أمام معضلة استراتيجية</w:t>
      </w:r>
    </w:p>
    <w:p w14:paraId="03F618A5" w14:textId="77777777" w:rsidR="00D026BC" w:rsidRPr="00D026BC" w:rsidRDefault="00D026BC" w:rsidP="00AF5D5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تكشف حادثة قُصرة عن مشكلة أعمق تتعلق بالعلاقة بين الجيش والمستوطنين</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فالجيش يفترض أن يكون القوة التي تحتكر استخدام القوة في منطقة تخضع للسيطرة العسكرية الإسرائيلية</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لكن وجود مجموعات مستوطنين تتحرك في المناطق الفلسطينية، وتدخل القرى، وتهاجم السكان، وتشتبك مع الفلسطينيين، يخلق وضعًا يمكن أن يؤدي إلى</w:t>
      </w:r>
      <w:r w:rsidR="00AF5D58">
        <w:rPr>
          <w:rFonts w:asciiTheme="minorBidi" w:hAnsiTheme="minorBidi" w:cstheme="minorBidi" w:hint="cs"/>
          <w:color w:val="auto"/>
          <w:spacing w:val="0"/>
          <w:sz w:val="28"/>
          <w:rtl/>
          <w:lang w:eastAsia="en-US" w:bidi="ar-EG"/>
        </w:rPr>
        <w:t xml:space="preserve"> </w:t>
      </w:r>
      <w:r w:rsidRPr="00AF5D58">
        <w:rPr>
          <w:rFonts w:asciiTheme="minorBidi" w:hAnsiTheme="minorBidi" w:cstheme="minorBidi"/>
          <w:color w:val="auto"/>
          <w:spacing w:val="0"/>
          <w:sz w:val="28"/>
          <w:rtl/>
          <w:lang w:eastAsia="en-US"/>
        </w:rPr>
        <w:t>تعدد مراكز استخدام القوة</w:t>
      </w:r>
      <w:r w:rsidRPr="00AF5D58">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يضر بقدرة الجيش على التحكم في البيئة الأمنية</w:t>
      </w:r>
      <w:r w:rsidRPr="00D026BC">
        <w:rPr>
          <w:rFonts w:asciiTheme="minorBidi" w:hAnsiTheme="minorBidi" w:cstheme="minorBidi"/>
          <w:color w:val="auto"/>
          <w:spacing w:val="0"/>
          <w:sz w:val="28"/>
          <w:lang w:eastAsia="en-US"/>
        </w:rPr>
        <w:t>.</w:t>
      </w:r>
    </w:p>
    <w:p w14:paraId="131C34EE" w14:textId="77777777" w:rsidR="00D026BC" w:rsidRPr="00D026BC" w:rsidRDefault="00D026BC" w:rsidP="00AF5D5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ولهذا تبدو عبارة نتنياهو التي تقول إن المستوطنين "يعرقلون عمل الجيش الإسرائيلي" شديدة الدلالة</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فمن منظور أمني إسرائيلي بحت، يمكن أن يتحول المستوطن المتطرف من عنصر يخدم أهدافًا محلية في الصراع على الأرض إلى </w:t>
      </w:r>
      <w:r w:rsidRPr="00AF5D58">
        <w:rPr>
          <w:rFonts w:asciiTheme="minorBidi" w:hAnsiTheme="minorBidi" w:cstheme="minorBidi"/>
          <w:color w:val="auto"/>
          <w:spacing w:val="0"/>
          <w:sz w:val="28"/>
          <w:rtl/>
          <w:lang w:eastAsia="en-US"/>
        </w:rPr>
        <w:t>فاعل يفرض عبئًا على المؤسسة العسكرية</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وهنا قد يصبح الجيش نفسه طرفًا أكثر ضغطًا باتجاه ضبط المستوطنين</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فالمشكلة لا تعود فقط</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lang w:eastAsia="en-US"/>
        </w:rPr>
        <w:t>"</w:t>
      </w:r>
      <w:r w:rsidRPr="00D026BC">
        <w:rPr>
          <w:rFonts w:asciiTheme="minorBidi" w:hAnsiTheme="minorBidi" w:cstheme="minorBidi"/>
          <w:color w:val="auto"/>
          <w:spacing w:val="0"/>
          <w:sz w:val="28"/>
          <w:rtl/>
          <w:lang w:eastAsia="en-US"/>
        </w:rPr>
        <w:t>هل نريد حماية الفلسطينيين؟</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بل تصبح</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lang w:eastAsia="en-US"/>
        </w:rPr>
        <w:t>"</w:t>
      </w:r>
      <w:r w:rsidRPr="00D026BC">
        <w:rPr>
          <w:rFonts w:asciiTheme="minorBidi" w:hAnsiTheme="minorBidi" w:cstheme="minorBidi"/>
          <w:color w:val="auto"/>
          <w:spacing w:val="0"/>
          <w:sz w:val="28"/>
          <w:rtl/>
          <w:lang w:eastAsia="en-US"/>
        </w:rPr>
        <w:t>هل نستطيع إدارة الضفة الغربية إذا كانت مجموعات مدنية مسلحة أو عنيفة تتحرك خارج التسلسل الأمني؟</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سؤال مختلف وأكثر خطورة بالنسبة للمؤسسة العسكرية</w:t>
      </w:r>
      <w:r w:rsidRPr="00D026BC">
        <w:rPr>
          <w:rFonts w:asciiTheme="minorBidi" w:hAnsiTheme="minorBidi" w:cstheme="minorBidi"/>
          <w:color w:val="auto"/>
          <w:spacing w:val="0"/>
          <w:sz w:val="28"/>
          <w:lang w:eastAsia="en-US"/>
        </w:rPr>
        <w:t>.</w:t>
      </w:r>
    </w:p>
    <w:p w14:paraId="3C2750C6"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من "أقلية هامشية" إلى مشكلة بنيوية؟</w:t>
      </w:r>
    </w:p>
    <w:p w14:paraId="4B528C41" w14:textId="77777777" w:rsidR="00D026BC" w:rsidRPr="00D026BC" w:rsidRDefault="00D026BC" w:rsidP="00AF5D5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استخدام الحكومة الإسرائيلية المتكرر لفكرة "الأقلية الهامشية" يؤدي وظيفة سياسية</w:t>
      </w:r>
      <w:r w:rsidR="00AF5D58">
        <w:rPr>
          <w:rFonts w:asciiTheme="minorBidi" w:hAnsiTheme="minorBidi" w:cstheme="minorBidi" w:hint="cs"/>
          <w:color w:val="auto"/>
          <w:spacing w:val="0"/>
          <w:sz w:val="28"/>
          <w:rtl/>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فهو يسمح بفصل الدولة عن السلوك العنيف</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لكن استمرار الاعتداءات وانتشارها جغرافيًا وزمنيًا قد يجعل هذه الرواية أقل قابلية للاستمرار</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فإذا أصبحت الاعتداءات</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متكررة</w:t>
      </w:r>
      <w:r w:rsidR="00AF5D58">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منظمة</w:t>
      </w:r>
      <w:r w:rsidR="00AF5D58">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مرتبطة بمناطق استيطانية محددة</w:t>
      </w:r>
      <w:r w:rsidR="00AF5D58">
        <w:rPr>
          <w:rFonts w:asciiTheme="minorBidi" w:hAnsiTheme="minorBidi" w:cstheme="minorBidi" w:hint="cs"/>
          <w:color w:val="auto"/>
          <w:spacing w:val="0"/>
          <w:sz w:val="28"/>
          <w:rtl/>
          <w:lang w:eastAsia="en-US"/>
        </w:rPr>
        <w:t>، و</w:t>
      </w:r>
      <w:r w:rsidR="00AF5D58">
        <w:rPr>
          <w:rFonts w:asciiTheme="minorBidi" w:hAnsiTheme="minorBidi" w:cstheme="minorBidi"/>
          <w:color w:val="auto"/>
          <w:spacing w:val="0"/>
          <w:sz w:val="28"/>
          <w:rtl/>
          <w:lang w:eastAsia="en-US"/>
        </w:rPr>
        <w:t>تستهدف قرى بعينها</w:t>
      </w:r>
      <w:r w:rsidR="00AF5D58">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تتكرر رغم وجود الجيش</w:t>
      </w:r>
      <w:r w:rsidR="00AF5D58">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تخلق عمليات نزوح أو حصار</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فإن وصفها بأنها مجرد تصرفات فردية قد يفقد قوته التفسيرية</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وهنا يمكن أن تنتقل القضية من</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AF5D58">
        <w:rPr>
          <w:rFonts w:asciiTheme="minorBidi" w:hAnsiTheme="minorBidi" w:cstheme="minorBidi"/>
          <w:color w:val="auto"/>
          <w:spacing w:val="0"/>
          <w:sz w:val="28"/>
          <w:lang w:eastAsia="en-US"/>
        </w:rPr>
        <w:t>"</w:t>
      </w:r>
      <w:r w:rsidRPr="00AF5D58">
        <w:rPr>
          <w:rFonts w:asciiTheme="minorBidi" w:hAnsiTheme="minorBidi" w:cstheme="minorBidi"/>
          <w:color w:val="auto"/>
          <w:spacing w:val="0"/>
          <w:sz w:val="28"/>
          <w:rtl/>
          <w:lang w:eastAsia="en-US"/>
        </w:rPr>
        <w:t>مشكلة جنائية هامشية</w:t>
      </w:r>
      <w:r w:rsidRPr="00AF5D58">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إلى</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AF5D58">
        <w:rPr>
          <w:rFonts w:asciiTheme="minorBidi" w:hAnsiTheme="minorBidi" w:cstheme="minorBidi"/>
          <w:color w:val="auto"/>
          <w:spacing w:val="0"/>
          <w:sz w:val="28"/>
          <w:lang w:eastAsia="en-US"/>
        </w:rPr>
        <w:t>"</w:t>
      </w:r>
      <w:r w:rsidRPr="00AF5D58">
        <w:rPr>
          <w:rFonts w:asciiTheme="minorBidi" w:hAnsiTheme="minorBidi" w:cstheme="minorBidi"/>
          <w:color w:val="auto"/>
          <w:spacing w:val="0"/>
          <w:sz w:val="28"/>
          <w:rtl/>
          <w:lang w:eastAsia="en-US"/>
        </w:rPr>
        <w:t>مشكلة أمنية وسياسية بنيوية</w:t>
      </w:r>
      <w:r w:rsidRPr="00AF5D58">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التحول في تعريف المشكلة سيكون أحد أهم مؤشرات تغير السياسة الإسرائيلية</w:t>
      </w:r>
      <w:r w:rsidRPr="00D026BC">
        <w:rPr>
          <w:rFonts w:asciiTheme="minorBidi" w:hAnsiTheme="minorBidi" w:cstheme="minorBidi"/>
          <w:color w:val="auto"/>
          <w:spacing w:val="0"/>
          <w:sz w:val="28"/>
          <w:lang w:eastAsia="en-US"/>
        </w:rPr>
        <w:t>.</w:t>
      </w:r>
    </w:p>
    <w:p w14:paraId="38DB68AA"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ما الذي يمكن أن يدفع نتنياهو إلى تغيير فعلي؟</w:t>
      </w:r>
    </w:p>
    <w:p w14:paraId="544B0D6F" w14:textId="77777777" w:rsidR="00D026BC" w:rsidRPr="00D026BC" w:rsidRDefault="00D026BC" w:rsidP="00AF5D5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يمكن تحديد خمسة محفزات رئيسية</w:t>
      </w:r>
      <w:r w:rsidRPr="00D026BC">
        <w:rPr>
          <w:rFonts w:asciiTheme="minorBidi" w:hAnsiTheme="minorBidi" w:cstheme="minorBidi"/>
          <w:color w:val="auto"/>
          <w:spacing w:val="0"/>
          <w:sz w:val="28"/>
          <w:lang w:eastAsia="en-US"/>
        </w:rPr>
        <w:t>:</w:t>
      </w:r>
    </w:p>
    <w:p w14:paraId="5E4F46B2" w14:textId="77777777" w:rsidR="00D026BC" w:rsidRPr="00AF5D58" w:rsidRDefault="00AF5D58" w:rsidP="00AF5D58">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D026BC" w:rsidRPr="00D026BC">
        <w:rPr>
          <w:rFonts w:asciiTheme="minorBidi" w:hAnsiTheme="minorBidi" w:cstheme="minorBidi"/>
          <w:b/>
          <w:bCs/>
          <w:color w:val="auto"/>
          <w:spacing w:val="0"/>
          <w:sz w:val="28"/>
          <w:rtl/>
          <w:lang w:eastAsia="en-US"/>
        </w:rPr>
        <w:t>الضغط الأمريكي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وهو المحفز الأكثر مباشرة</w:t>
      </w:r>
      <w:r w:rsidR="00D026BC" w:rsidRPr="00D026BC">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كلما أصبح الملف جزءًا من الحوار الاستراتيجي الأمريكي الإسرائيلي، ازدادت احتمالات اتخاذ خطوات ملموسة</w:t>
      </w:r>
      <w:r w:rsidR="00D026BC" w:rsidRPr="00D026BC">
        <w:rPr>
          <w:rFonts w:asciiTheme="minorBidi" w:hAnsiTheme="minorBidi" w:cstheme="minorBidi"/>
          <w:color w:val="auto"/>
          <w:spacing w:val="0"/>
          <w:sz w:val="28"/>
          <w:lang w:eastAsia="en-US"/>
        </w:rPr>
        <w:t>.</w:t>
      </w:r>
    </w:p>
    <w:p w14:paraId="2257FFAB" w14:textId="77777777" w:rsidR="00D026BC" w:rsidRPr="00AF5D58" w:rsidRDefault="00AF5D58" w:rsidP="00AF5D58">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D026BC" w:rsidRPr="00D026BC">
        <w:rPr>
          <w:rFonts w:asciiTheme="minorBidi" w:hAnsiTheme="minorBidi" w:cstheme="minorBidi"/>
          <w:b/>
          <w:bCs/>
          <w:color w:val="auto"/>
          <w:spacing w:val="0"/>
          <w:sz w:val="28"/>
          <w:rtl/>
          <w:lang w:eastAsia="en-US"/>
        </w:rPr>
        <w:t>تصاعد الكلفة الدولية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إذا تحول عنف المستوطنين إلى قضية متكررة في المؤسسات الدولية والإعلام الغربي، فإن الحكومة ستواجه ضغطًا متزايدًا لإظهار قدرتها على ضبط المستوطنين</w:t>
      </w:r>
      <w:r w:rsidR="00D026BC" w:rsidRPr="00D026BC">
        <w:rPr>
          <w:rFonts w:asciiTheme="minorBidi" w:hAnsiTheme="minorBidi" w:cstheme="minorBidi"/>
          <w:color w:val="auto"/>
          <w:spacing w:val="0"/>
          <w:sz w:val="28"/>
          <w:lang w:eastAsia="en-US"/>
        </w:rPr>
        <w:t>.</w:t>
      </w:r>
    </w:p>
    <w:p w14:paraId="24F81744" w14:textId="77777777" w:rsidR="00D026BC" w:rsidRPr="00AF5D58" w:rsidRDefault="00AF5D58" w:rsidP="00AF5D58">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D026BC" w:rsidRPr="00D026BC">
        <w:rPr>
          <w:rFonts w:asciiTheme="minorBidi" w:hAnsiTheme="minorBidi" w:cstheme="minorBidi"/>
          <w:b/>
          <w:bCs/>
          <w:color w:val="auto"/>
          <w:spacing w:val="0"/>
          <w:sz w:val="28"/>
          <w:rtl/>
          <w:lang w:eastAsia="en-US"/>
        </w:rPr>
        <w:t>تعطيل الجيش</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إذا أصبحت تحركات المستوطنين تعرقل العمليات العسكرية، فقد يزداد استعداد المؤسسة الأمنية للتدخل</w:t>
      </w:r>
      <w:r w:rsidR="00D026BC" w:rsidRPr="00D026BC">
        <w:rPr>
          <w:rFonts w:asciiTheme="minorBidi" w:hAnsiTheme="minorBidi" w:cstheme="minorBidi"/>
          <w:color w:val="auto"/>
          <w:spacing w:val="0"/>
          <w:sz w:val="28"/>
          <w:lang w:eastAsia="en-US"/>
        </w:rPr>
        <w:t>.</w:t>
      </w:r>
    </w:p>
    <w:p w14:paraId="5CA164DE" w14:textId="77777777" w:rsidR="00D026BC" w:rsidRPr="00AF5D58" w:rsidRDefault="00AF5D58" w:rsidP="00AF5D58">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D026BC" w:rsidRPr="00D026BC">
        <w:rPr>
          <w:rFonts w:asciiTheme="minorBidi" w:hAnsiTheme="minorBidi" w:cstheme="minorBidi"/>
          <w:b/>
          <w:bCs/>
          <w:color w:val="auto"/>
          <w:spacing w:val="0"/>
          <w:sz w:val="28"/>
          <w:rtl/>
          <w:lang w:eastAsia="en-US"/>
        </w:rPr>
        <w:t>تحول الاعتداءات إلى أزمة سياسية داخل إسرائيل</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إذا بدأت قطاعات إسرائيلية أوسع ترى أن عنف المستوطنين يضر بالأمن القومي أو بالعلاقات الخارجية، فقد تصبح الحكومة أقل قدرة على تجاهله</w:t>
      </w:r>
      <w:r w:rsidR="00D026BC" w:rsidRPr="00D026BC">
        <w:rPr>
          <w:rFonts w:asciiTheme="minorBidi" w:hAnsiTheme="minorBidi" w:cstheme="minorBidi"/>
          <w:color w:val="auto"/>
          <w:spacing w:val="0"/>
          <w:sz w:val="28"/>
          <w:lang w:eastAsia="en-US"/>
        </w:rPr>
        <w:t>.</w:t>
      </w:r>
    </w:p>
    <w:p w14:paraId="36A77855" w14:textId="77777777" w:rsidR="00D026BC" w:rsidRPr="00AF5D58" w:rsidRDefault="00AF5D58" w:rsidP="00AF5D58">
      <w:pPr>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D026BC" w:rsidRPr="00D026BC">
        <w:rPr>
          <w:rFonts w:asciiTheme="minorBidi" w:hAnsiTheme="minorBidi" w:cstheme="minorBidi"/>
          <w:b/>
          <w:bCs/>
          <w:color w:val="auto"/>
          <w:spacing w:val="0"/>
          <w:sz w:val="28"/>
          <w:rtl/>
          <w:lang w:eastAsia="en-US"/>
        </w:rPr>
        <w:t>تحول المستوطنين إلى مصدر مستقل للقرار الميداني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وهذا هو السيناريو الأكثر حساسية</w:t>
      </w:r>
      <w:r w:rsidR="00D026BC" w:rsidRPr="00D026BC">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فإذا أصبح بعض المستوطنين قادرين على خلق وقائع ميدانية جديدة بصورة تتجاوز قرار الحكومة والجيش، فإن الدولة ستواجه تحديًا لسلطة مؤسساتها</w:t>
      </w:r>
      <w:r w:rsidR="00D026BC" w:rsidRPr="00D026BC">
        <w:rPr>
          <w:rFonts w:asciiTheme="minorBidi" w:hAnsiTheme="minorBidi" w:cstheme="minorBidi"/>
          <w:color w:val="auto"/>
          <w:spacing w:val="0"/>
          <w:sz w:val="28"/>
          <w:lang w:eastAsia="en-US"/>
        </w:rPr>
        <w:t>.</w:t>
      </w:r>
    </w:p>
    <w:p w14:paraId="51C02CFE"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لماذا لا ينبغي تفسير موقف نتنياهو باعتباره انقلابًا على المستوطنين؟</w:t>
      </w:r>
    </w:p>
    <w:p w14:paraId="548AFD7D" w14:textId="77777777" w:rsidR="00D026BC" w:rsidRPr="00D026BC" w:rsidRDefault="00D026BC" w:rsidP="00AF5D5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لأن السياسة الإسرائيلية تجاه الضفة الغربية أكثر اتساعًا من قضية عنف المستوطنين</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وقد يكون من الممكن للحكومة أن تتبنى في الوقت نفسه</w:t>
      </w:r>
      <w:r w:rsidR="00AF5D58">
        <w:rPr>
          <w:rFonts w:asciiTheme="minorBidi" w:hAnsiTheme="minorBidi" w:cstheme="minorBidi" w:hint="cs"/>
          <w:color w:val="auto"/>
          <w:spacing w:val="0"/>
          <w:sz w:val="28"/>
          <w:rtl/>
          <w:lang w:eastAsia="en-US"/>
        </w:rPr>
        <w:t xml:space="preserve"> </w:t>
      </w:r>
      <w:r w:rsidRPr="00AF5D58">
        <w:rPr>
          <w:rFonts w:asciiTheme="minorBidi" w:hAnsiTheme="minorBidi" w:cstheme="minorBidi"/>
          <w:color w:val="auto"/>
          <w:spacing w:val="0"/>
          <w:sz w:val="28"/>
          <w:rtl/>
          <w:lang w:eastAsia="en-US"/>
        </w:rPr>
        <w:t>سياسة توسع استيطاني أو تثبيت للسيطرة الإسرائيلية على الأرض</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w:t>
      </w:r>
      <w:r w:rsidRPr="00AF5D58">
        <w:rPr>
          <w:rFonts w:asciiTheme="minorBidi" w:hAnsiTheme="minorBidi" w:cstheme="minorBidi"/>
          <w:color w:val="auto"/>
          <w:spacing w:val="0"/>
          <w:sz w:val="28"/>
          <w:rtl/>
          <w:lang w:eastAsia="en-US"/>
        </w:rPr>
        <w:t>سياسة أكثر صرامة ضد بعض أشكال العنف غير المنضبط</w:t>
      </w:r>
      <w:r w:rsidRPr="00AF5D58">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لا يوجد تناقض ضروري بين الاثنين</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بل قد يكون ضبط العنف وسيلة لحماية المشروع السياسي الأوسع</w:t>
      </w:r>
      <w:r w:rsidRPr="00D026BC">
        <w:rPr>
          <w:rFonts w:asciiTheme="minorBidi" w:hAnsiTheme="minorBidi" w:cstheme="minorBidi"/>
          <w:color w:val="auto"/>
          <w:spacing w:val="0"/>
          <w:sz w:val="28"/>
          <w:lang w:eastAsia="en-US"/>
        </w:rPr>
        <w:t>.</w:t>
      </w:r>
    </w:p>
    <w:p w14:paraId="732B8FDB" w14:textId="77777777" w:rsidR="00D026BC" w:rsidRPr="00D026BC" w:rsidRDefault="00D026BC" w:rsidP="00AF5D5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فالحكومة قد ترى أن الحفاظ على السيطرة الإسرائيلية على الضفة يتطلب تقليل الاعتداءات التي</w:t>
      </w:r>
      <w:r w:rsidR="00AF5D58">
        <w:rPr>
          <w:rFonts w:asciiTheme="minorBidi" w:hAnsiTheme="minorBidi" w:cstheme="minorBidi" w:hint="cs"/>
          <w:color w:val="auto"/>
          <w:spacing w:val="0"/>
          <w:sz w:val="28"/>
          <w:rtl/>
          <w:lang w:eastAsia="en-US" w:bidi="ar-EG"/>
        </w:rPr>
        <w:t xml:space="preserve"> </w:t>
      </w:r>
      <w:r w:rsidR="00AF5D58">
        <w:rPr>
          <w:rFonts w:asciiTheme="minorBidi" w:hAnsiTheme="minorBidi" w:cstheme="minorBidi"/>
          <w:color w:val="auto"/>
          <w:spacing w:val="0"/>
          <w:sz w:val="28"/>
          <w:rtl/>
          <w:lang w:eastAsia="en-US"/>
        </w:rPr>
        <w:t>تستفز المجتمع الدولي</w:t>
      </w:r>
      <w:r w:rsidR="00AF5D58">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تزيد الاحتكاك مع واشنطن</w:t>
      </w:r>
      <w:r w:rsidR="00AF5D58">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تقوض الشرعية الإسرائيلية</w:t>
      </w:r>
      <w:r w:rsidR="00AF5D58">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تعطل عمل الجيش</w:t>
      </w:r>
      <w:r w:rsidR="00AF5D58">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 xml:space="preserve">تمنح </w:t>
      </w:r>
      <w:r w:rsidRPr="00D026BC">
        <w:rPr>
          <w:rFonts w:asciiTheme="minorBidi" w:hAnsiTheme="minorBidi" w:cstheme="minorBidi"/>
          <w:color w:val="auto"/>
          <w:spacing w:val="0"/>
          <w:sz w:val="28"/>
          <w:rtl/>
          <w:lang w:eastAsia="en-US"/>
        </w:rPr>
        <w:lastRenderedPageBreak/>
        <w:t>خصوم إسرائيل مادة سياسية وإعلامية</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ومن ثم قد يكون الهدف ليس </w:t>
      </w:r>
      <w:r w:rsidRPr="00AF5D58">
        <w:rPr>
          <w:rFonts w:asciiTheme="minorBidi" w:hAnsiTheme="minorBidi" w:cstheme="minorBidi"/>
          <w:color w:val="auto"/>
          <w:spacing w:val="0"/>
          <w:sz w:val="28"/>
          <w:rtl/>
          <w:lang w:eastAsia="en-US"/>
        </w:rPr>
        <w:t>إضعاف المشروع الاستيطاني</w:t>
      </w:r>
      <w:r w:rsidRPr="00D026BC">
        <w:rPr>
          <w:rFonts w:asciiTheme="minorBidi" w:hAnsiTheme="minorBidi" w:cstheme="minorBidi"/>
          <w:color w:val="auto"/>
          <w:spacing w:val="0"/>
          <w:sz w:val="28"/>
          <w:rtl/>
          <w:lang w:eastAsia="en-US"/>
        </w:rPr>
        <w:t xml:space="preserve">، وإنما </w:t>
      </w:r>
      <w:r w:rsidRPr="00AF5D58">
        <w:rPr>
          <w:rFonts w:asciiTheme="minorBidi" w:hAnsiTheme="minorBidi" w:cstheme="minorBidi"/>
          <w:color w:val="auto"/>
          <w:spacing w:val="0"/>
          <w:sz w:val="28"/>
          <w:rtl/>
          <w:lang w:eastAsia="en-US"/>
        </w:rPr>
        <w:t>إعادة ضبط أدواته</w:t>
      </w:r>
      <w:r w:rsidRPr="00D026BC">
        <w:rPr>
          <w:rFonts w:asciiTheme="minorBidi" w:hAnsiTheme="minorBidi" w:cstheme="minorBidi"/>
          <w:color w:val="auto"/>
          <w:spacing w:val="0"/>
          <w:sz w:val="28"/>
          <w:lang w:eastAsia="en-US"/>
        </w:rPr>
        <w:t>.</w:t>
      </w:r>
    </w:p>
    <w:p w14:paraId="693AB087"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التمييز بين "الاستيطان" و"عنف المستوطنين</w:t>
      </w:r>
      <w:r w:rsidRPr="00D026BC">
        <w:rPr>
          <w:rFonts w:asciiTheme="minorBidi" w:hAnsiTheme="minorBidi" w:cstheme="minorBidi"/>
          <w:b/>
          <w:bCs/>
          <w:color w:val="auto"/>
          <w:spacing w:val="0"/>
          <w:kern w:val="36"/>
          <w:sz w:val="28"/>
          <w:lang w:eastAsia="en-US"/>
        </w:rPr>
        <w:t>"</w:t>
      </w:r>
    </w:p>
    <w:p w14:paraId="0B932182" w14:textId="77777777" w:rsidR="00D026BC" w:rsidRPr="00D026BC" w:rsidRDefault="00D026BC" w:rsidP="00AF5D5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هذه ربما أهم نتيجة تحليلية في القضية</w:t>
      </w:r>
      <w:r w:rsidR="00AF5D58">
        <w:rPr>
          <w:rFonts w:asciiTheme="minorBidi" w:hAnsiTheme="minorBidi" w:cstheme="minorBidi" w:hint="cs"/>
          <w:color w:val="auto"/>
          <w:spacing w:val="0"/>
          <w:sz w:val="28"/>
          <w:rtl/>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فالاستيطان سياسة تتعلق بالأرض والسكان والسيادة</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أما عنف المستوطنين فهو سلوك يتعلق باستخدام القوة ضد المدنيين أو الممتلكات</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وقد تقرر حكومة ما مواجهة الثاني دون التخلي عن الأول</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لذلك فإن الاستنتاج القائل إن نتنياهو بدأ يتراجع عن سياسة الاستيطان سيكون سابقًا لأوانه</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والأدق هو القول</w:t>
      </w:r>
      <w:r w:rsidRPr="00D026BC">
        <w:rPr>
          <w:rFonts w:asciiTheme="minorBidi" w:hAnsiTheme="minorBidi" w:cstheme="minorBidi"/>
          <w:color w:val="auto"/>
          <w:spacing w:val="0"/>
          <w:sz w:val="28"/>
          <w:lang w:eastAsia="en-US"/>
        </w:rPr>
        <w:t>:</w:t>
      </w:r>
      <w:r w:rsidR="00AF5D58">
        <w:rPr>
          <w:rFonts w:asciiTheme="minorBidi" w:hAnsiTheme="minorBidi" w:cstheme="minorBidi" w:hint="cs"/>
          <w:color w:val="auto"/>
          <w:spacing w:val="0"/>
          <w:sz w:val="28"/>
          <w:rtl/>
          <w:lang w:eastAsia="en-US" w:bidi="ar-EG"/>
        </w:rPr>
        <w:t xml:space="preserve"> </w:t>
      </w:r>
      <w:r w:rsidRPr="00AF5D58">
        <w:rPr>
          <w:rFonts w:asciiTheme="minorBidi" w:hAnsiTheme="minorBidi" w:cstheme="minorBidi"/>
          <w:color w:val="auto"/>
          <w:spacing w:val="0"/>
          <w:sz w:val="28"/>
          <w:rtl/>
          <w:lang w:eastAsia="en-US"/>
        </w:rPr>
        <w:t xml:space="preserve">هناك مؤشرات على استعداد متزايد لضبط بعض مظاهر العنف الاستيطاني عندما تتحول إلى عبء على الدولة، لكن لا توجد في المعطيات </w:t>
      </w:r>
      <w:r w:rsidR="00AF5D58">
        <w:rPr>
          <w:rFonts w:asciiTheme="minorBidi" w:hAnsiTheme="minorBidi" w:cstheme="minorBidi" w:hint="cs"/>
          <w:color w:val="auto"/>
          <w:spacing w:val="0"/>
          <w:sz w:val="28"/>
          <w:rtl/>
          <w:lang w:eastAsia="en-US"/>
        </w:rPr>
        <w:t>القائمة</w:t>
      </w:r>
      <w:r w:rsidRPr="00AF5D58">
        <w:rPr>
          <w:rFonts w:asciiTheme="minorBidi" w:hAnsiTheme="minorBidi" w:cstheme="minorBidi"/>
          <w:color w:val="auto"/>
          <w:spacing w:val="0"/>
          <w:sz w:val="28"/>
          <w:rtl/>
          <w:lang w:eastAsia="en-US"/>
        </w:rPr>
        <w:t xml:space="preserve"> أدلة كافية على تحول مماثل في الرؤية الاستراتيجية لمستقبل الضفة الغربية</w:t>
      </w:r>
      <w:r w:rsidRPr="00AF5D58">
        <w:rPr>
          <w:rFonts w:asciiTheme="minorBidi" w:hAnsiTheme="minorBidi" w:cstheme="minorBidi"/>
          <w:color w:val="auto"/>
          <w:spacing w:val="0"/>
          <w:sz w:val="28"/>
          <w:lang w:eastAsia="en-US"/>
        </w:rPr>
        <w:t>.</w:t>
      </w:r>
    </w:p>
    <w:p w14:paraId="2679325F" w14:textId="77777777" w:rsidR="00D026BC" w:rsidRPr="00D026BC" w:rsidRDefault="00AF5D58" w:rsidP="00D026BC">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هرتسو</w:t>
      </w:r>
      <w:r>
        <w:rPr>
          <w:rFonts w:asciiTheme="minorBidi" w:hAnsiTheme="minorBidi" w:cstheme="minorBidi" w:hint="cs"/>
          <w:b/>
          <w:bCs/>
          <w:color w:val="auto"/>
          <w:spacing w:val="0"/>
          <w:kern w:val="36"/>
          <w:sz w:val="28"/>
          <w:rtl/>
          <w:lang w:eastAsia="en-US"/>
        </w:rPr>
        <w:t>ج</w:t>
      </w:r>
      <w:r w:rsidR="00D026BC" w:rsidRPr="00D026BC">
        <w:rPr>
          <w:rFonts w:asciiTheme="minorBidi" w:hAnsiTheme="minorBidi" w:cstheme="minorBidi"/>
          <w:b/>
          <w:bCs/>
          <w:color w:val="auto"/>
          <w:spacing w:val="0"/>
          <w:kern w:val="36"/>
          <w:sz w:val="28"/>
          <w:rtl/>
          <w:lang w:eastAsia="en-US"/>
        </w:rPr>
        <w:t xml:space="preserve"> ومتغير "الخط الأحمر</w:t>
      </w:r>
      <w:r w:rsidR="00D026BC" w:rsidRPr="00D026BC">
        <w:rPr>
          <w:rFonts w:asciiTheme="minorBidi" w:hAnsiTheme="minorBidi" w:cstheme="minorBidi"/>
          <w:b/>
          <w:bCs/>
          <w:color w:val="auto"/>
          <w:spacing w:val="0"/>
          <w:kern w:val="36"/>
          <w:sz w:val="28"/>
          <w:lang w:eastAsia="en-US"/>
        </w:rPr>
        <w:t>"</w:t>
      </w:r>
    </w:p>
    <w:p w14:paraId="128E3E8E" w14:textId="77777777" w:rsidR="00D026BC" w:rsidRPr="00D026BC" w:rsidRDefault="00AF5D58" w:rsidP="00AF5D58">
      <w:pPr>
        <w:ind w:firstLine="284"/>
        <w:jc w:val="both"/>
        <w:rPr>
          <w:rFonts w:asciiTheme="minorBidi" w:hAnsiTheme="minorBidi" w:cstheme="minorBidi"/>
          <w:color w:val="auto"/>
          <w:spacing w:val="0"/>
          <w:sz w:val="28"/>
          <w:lang w:eastAsia="en-US"/>
        </w:rPr>
      </w:pPr>
      <w:r>
        <w:rPr>
          <w:rFonts w:asciiTheme="minorBidi" w:hAnsiTheme="minorBidi" w:cstheme="minorBidi"/>
          <w:color w:val="auto"/>
          <w:spacing w:val="0"/>
          <w:sz w:val="28"/>
          <w:rtl/>
          <w:lang w:eastAsia="en-US"/>
        </w:rPr>
        <w:t>إدانة الرئيس إسحاق هرتسو</w:t>
      </w:r>
      <w:r>
        <w:rPr>
          <w:rFonts w:asciiTheme="minorBidi" w:hAnsiTheme="minorBidi" w:cstheme="minorBidi" w:hint="cs"/>
          <w:color w:val="auto"/>
          <w:spacing w:val="0"/>
          <w:sz w:val="28"/>
          <w:rtl/>
          <w:lang w:eastAsia="en-US"/>
        </w:rPr>
        <w:t>ج</w:t>
      </w:r>
      <w:r w:rsidR="00D026BC" w:rsidRPr="00D026BC">
        <w:rPr>
          <w:rFonts w:asciiTheme="minorBidi" w:hAnsiTheme="minorBidi" w:cstheme="minorBidi"/>
          <w:color w:val="auto"/>
          <w:spacing w:val="0"/>
          <w:sz w:val="28"/>
          <w:rtl/>
          <w:lang w:eastAsia="en-US"/>
        </w:rPr>
        <w:t xml:space="preserve"> تضيف بعدًا آخر</w:t>
      </w:r>
      <w:r>
        <w:rPr>
          <w:rFonts w:asciiTheme="minorBidi" w:hAnsiTheme="minorBidi" w:cstheme="minorBidi" w:hint="cs"/>
          <w:color w:val="auto"/>
          <w:spacing w:val="0"/>
          <w:sz w:val="28"/>
          <w:rtl/>
          <w:lang w:eastAsia="en-US"/>
        </w:rPr>
        <w:t xml:space="preserve">، </w:t>
      </w:r>
      <w:r w:rsidR="00D026BC" w:rsidRPr="00D026BC">
        <w:rPr>
          <w:rFonts w:asciiTheme="minorBidi" w:hAnsiTheme="minorBidi" w:cstheme="minorBidi"/>
          <w:color w:val="auto"/>
          <w:spacing w:val="0"/>
          <w:sz w:val="28"/>
          <w:rtl/>
          <w:lang w:eastAsia="en-US"/>
        </w:rPr>
        <w:t>فعبارة "تجاوز الخط الأحمر" تعني أن الاعتداءات لم تعد تُقدَّم كحادثة هامشية</w:t>
      </w:r>
      <w:r w:rsidR="00D026BC" w:rsidRPr="00D026BC">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Pr>
          <w:rFonts w:asciiTheme="minorBidi" w:hAnsiTheme="minorBidi" w:cstheme="minorBidi"/>
          <w:color w:val="auto"/>
          <w:spacing w:val="0"/>
          <w:sz w:val="28"/>
          <w:rtl/>
          <w:lang w:eastAsia="en-US"/>
        </w:rPr>
        <w:t>لكن أهمية تصريح هرتسو</w:t>
      </w:r>
      <w:r>
        <w:rPr>
          <w:rFonts w:asciiTheme="minorBidi" w:hAnsiTheme="minorBidi" w:cstheme="minorBidi" w:hint="cs"/>
          <w:color w:val="auto"/>
          <w:spacing w:val="0"/>
          <w:sz w:val="28"/>
          <w:rtl/>
          <w:lang w:eastAsia="en-US"/>
        </w:rPr>
        <w:t>ج</w:t>
      </w:r>
      <w:r w:rsidR="00D026BC" w:rsidRPr="00D026BC">
        <w:rPr>
          <w:rFonts w:asciiTheme="minorBidi" w:hAnsiTheme="minorBidi" w:cstheme="minorBidi"/>
          <w:color w:val="auto"/>
          <w:spacing w:val="0"/>
          <w:sz w:val="28"/>
          <w:rtl/>
          <w:lang w:eastAsia="en-US"/>
        </w:rPr>
        <w:t xml:space="preserve"> تعتمد كذلك على مدى ترجمته إلى ضغط مؤسسي</w:t>
      </w:r>
      <w:r w:rsidR="00D026BC" w:rsidRPr="00D026BC">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فإذا بقيت العبارة في المجال الأخلاقي والرمزي، فإن أثرها سيكون محدودًا</w:t>
      </w:r>
      <w:r w:rsidR="00D026BC" w:rsidRPr="00D026BC">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أما إذا أصبحت جزءًا من موقف أوسع تشارك فيه</w:t>
      </w:r>
      <w:r>
        <w:rPr>
          <w:rFonts w:asciiTheme="minorBidi" w:hAnsiTheme="minorBidi" w:cstheme="minorBidi" w:hint="cs"/>
          <w:color w:val="auto"/>
          <w:spacing w:val="0"/>
          <w:sz w:val="28"/>
          <w:rtl/>
          <w:lang w:eastAsia="en-US" w:bidi="ar-EG"/>
        </w:rPr>
        <w:t xml:space="preserve"> </w:t>
      </w:r>
      <w:r w:rsidR="00D026BC" w:rsidRPr="00D026BC">
        <w:rPr>
          <w:rFonts w:asciiTheme="minorBidi" w:hAnsiTheme="minorBidi" w:cstheme="minorBidi"/>
          <w:color w:val="auto"/>
          <w:spacing w:val="0"/>
          <w:sz w:val="28"/>
          <w:rtl/>
          <w:lang w:eastAsia="en-US"/>
        </w:rPr>
        <w:t>الحكومة</w:t>
      </w:r>
      <w:r>
        <w:rPr>
          <w:rFonts w:asciiTheme="minorBidi" w:hAnsiTheme="minorBidi" w:cstheme="minorBidi" w:hint="cs"/>
          <w:color w:val="auto"/>
          <w:spacing w:val="0"/>
          <w:sz w:val="28"/>
          <w:rtl/>
          <w:lang w:eastAsia="en-US"/>
        </w:rPr>
        <w:t>، و</w:t>
      </w:r>
      <w:r w:rsidR="00D026BC" w:rsidRPr="00D026BC">
        <w:rPr>
          <w:rFonts w:asciiTheme="minorBidi" w:hAnsiTheme="minorBidi" w:cstheme="minorBidi"/>
          <w:color w:val="auto"/>
          <w:spacing w:val="0"/>
          <w:sz w:val="28"/>
          <w:rtl/>
          <w:lang w:eastAsia="en-US"/>
        </w:rPr>
        <w:t>الجيش</w:t>
      </w:r>
      <w:r>
        <w:rPr>
          <w:rFonts w:asciiTheme="minorBidi" w:hAnsiTheme="minorBidi" w:cstheme="minorBidi" w:hint="cs"/>
          <w:color w:val="auto"/>
          <w:spacing w:val="0"/>
          <w:sz w:val="28"/>
          <w:rtl/>
          <w:lang w:eastAsia="en-US"/>
        </w:rPr>
        <w:t>، و</w:t>
      </w:r>
      <w:r w:rsidR="00D026BC" w:rsidRPr="00D026BC">
        <w:rPr>
          <w:rFonts w:asciiTheme="minorBidi" w:hAnsiTheme="minorBidi" w:cstheme="minorBidi"/>
          <w:color w:val="auto"/>
          <w:spacing w:val="0"/>
          <w:sz w:val="28"/>
          <w:rtl/>
          <w:lang w:eastAsia="en-US"/>
        </w:rPr>
        <w:t>الشرطة</w:t>
      </w:r>
      <w:r>
        <w:rPr>
          <w:rFonts w:asciiTheme="minorBidi" w:hAnsiTheme="minorBidi" w:cstheme="minorBidi" w:hint="cs"/>
          <w:color w:val="auto"/>
          <w:spacing w:val="0"/>
          <w:sz w:val="28"/>
          <w:rtl/>
          <w:lang w:eastAsia="en-US"/>
        </w:rPr>
        <w:t>، و</w:t>
      </w:r>
      <w:r w:rsidR="00D026BC" w:rsidRPr="00D026BC">
        <w:rPr>
          <w:rFonts w:asciiTheme="minorBidi" w:hAnsiTheme="minorBidi" w:cstheme="minorBidi"/>
          <w:color w:val="auto"/>
          <w:spacing w:val="0"/>
          <w:sz w:val="28"/>
          <w:rtl/>
          <w:lang w:eastAsia="en-US"/>
        </w:rPr>
        <w:t>النيابة</w:t>
      </w:r>
      <w:r>
        <w:rPr>
          <w:rFonts w:asciiTheme="minorBidi" w:hAnsiTheme="minorBidi" w:cstheme="minorBidi" w:hint="cs"/>
          <w:color w:val="auto"/>
          <w:spacing w:val="0"/>
          <w:sz w:val="28"/>
          <w:rtl/>
          <w:lang w:eastAsia="en-US"/>
        </w:rPr>
        <w:t>، و</w:t>
      </w:r>
      <w:r w:rsidR="00D026BC" w:rsidRPr="00D026BC">
        <w:rPr>
          <w:rFonts w:asciiTheme="minorBidi" w:hAnsiTheme="minorBidi" w:cstheme="minorBidi"/>
          <w:color w:val="auto"/>
          <w:spacing w:val="0"/>
          <w:sz w:val="28"/>
          <w:rtl/>
          <w:lang w:eastAsia="en-US"/>
        </w:rPr>
        <w:t>القضاء</w:t>
      </w:r>
      <w:r>
        <w:rPr>
          <w:rFonts w:asciiTheme="minorBidi" w:hAnsiTheme="minorBidi" w:cstheme="minorBidi" w:hint="cs"/>
          <w:color w:val="auto"/>
          <w:spacing w:val="0"/>
          <w:sz w:val="28"/>
          <w:rtl/>
          <w:lang w:eastAsia="en-US"/>
        </w:rPr>
        <w:t xml:space="preserve"> </w:t>
      </w:r>
      <w:r w:rsidR="00D026BC" w:rsidRPr="00D026BC">
        <w:rPr>
          <w:rFonts w:asciiTheme="minorBidi" w:hAnsiTheme="minorBidi" w:cstheme="minorBidi"/>
          <w:color w:val="auto"/>
          <w:spacing w:val="0"/>
          <w:sz w:val="28"/>
          <w:rtl/>
          <w:lang w:eastAsia="en-US"/>
        </w:rPr>
        <w:t>فيمكن أن تتحول إلى نقطة بداية لإعادة تعريف الظاهرة داخل مؤسسات الدولة</w:t>
      </w:r>
      <w:r w:rsidR="00D026BC" w:rsidRPr="00D026BC">
        <w:rPr>
          <w:rFonts w:asciiTheme="minorBidi" w:hAnsiTheme="minorBidi" w:cstheme="minorBidi"/>
          <w:color w:val="auto"/>
          <w:spacing w:val="0"/>
          <w:sz w:val="28"/>
          <w:lang w:eastAsia="en-US"/>
        </w:rPr>
        <w:t>.</w:t>
      </w:r>
    </w:p>
    <w:p w14:paraId="76029178"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السيناريوهات الاستشرافية</w:t>
      </w:r>
    </w:p>
    <w:p w14:paraId="5B939829" w14:textId="77777777" w:rsidR="00D026BC" w:rsidRPr="00184D21" w:rsidRDefault="00D026BC" w:rsidP="00184D21">
      <w:pPr>
        <w:ind w:left="284" w:hanging="284"/>
        <w:jc w:val="both"/>
        <w:outlineLvl w:val="1"/>
        <w:rPr>
          <w:rFonts w:asciiTheme="minorBidi" w:hAnsiTheme="minorBidi" w:cstheme="minorBidi"/>
          <w:b/>
          <w:bCs/>
          <w:color w:val="auto"/>
          <w:spacing w:val="0"/>
          <w:sz w:val="28"/>
          <w:rtl/>
          <w:lang w:eastAsia="en-US" w:bidi="ar-EG"/>
        </w:rPr>
      </w:pPr>
      <w:r w:rsidRPr="00D026BC">
        <w:rPr>
          <w:rFonts w:asciiTheme="minorBidi" w:hAnsiTheme="minorBidi" w:cstheme="minorBidi"/>
          <w:b/>
          <w:bCs/>
          <w:color w:val="auto"/>
          <w:spacing w:val="0"/>
          <w:sz w:val="28"/>
          <w:rtl/>
          <w:lang w:eastAsia="en-US"/>
        </w:rPr>
        <w:t>السيناريو الأول</w:t>
      </w:r>
      <w:r w:rsidR="00AF5D58">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احتواء إعلامي دون تحول جوهري</w:t>
      </w:r>
      <w:r w:rsidR="00AF5D58">
        <w:rPr>
          <w:rFonts w:asciiTheme="minorBidi" w:hAnsiTheme="minorBidi" w:cstheme="minorBidi" w:hint="cs"/>
          <w:b/>
          <w:bCs/>
          <w:color w:val="auto"/>
          <w:spacing w:val="0"/>
          <w:sz w:val="28"/>
          <w:rtl/>
          <w:lang w:eastAsia="en-US"/>
        </w:rPr>
        <w:t xml:space="preserve">: </w:t>
      </w:r>
      <w:r w:rsidRPr="00AF5D58">
        <w:rPr>
          <w:rFonts w:asciiTheme="minorBidi" w:hAnsiTheme="minorBidi" w:cstheme="minorBidi"/>
          <w:color w:val="auto"/>
          <w:spacing w:val="0"/>
          <w:sz w:val="28"/>
          <w:rtl/>
          <w:lang w:eastAsia="en-US"/>
        </w:rPr>
        <w:t>الأكثر احتمالًا على المدى القصير</w:t>
      </w:r>
      <w:r w:rsidR="00AF5D58">
        <w:rPr>
          <w:rFonts w:asciiTheme="minorBidi" w:hAnsiTheme="minorBidi" w:cstheme="minorBidi" w:hint="cs"/>
          <w:color w:val="auto"/>
          <w:spacing w:val="0"/>
          <w:sz w:val="28"/>
          <w:rtl/>
          <w:lang w:eastAsia="en-US"/>
        </w:rPr>
        <w:t xml:space="preserve">، </w:t>
      </w:r>
      <w:r w:rsidRPr="00AF5D58">
        <w:rPr>
          <w:rFonts w:asciiTheme="minorBidi" w:hAnsiTheme="minorBidi" w:cstheme="minorBidi"/>
          <w:color w:val="auto"/>
          <w:spacing w:val="0"/>
          <w:sz w:val="28"/>
          <w:rtl/>
          <w:lang w:eastAsia="en-US"/>
        </w:rPr>
        <w:t>وفق هذا السيناريو، تستمر الحكومة في إدانة الاعتداءات، وتتخذ الأجهزة الأمنية إجراءات موضعية، لكن دون تغيير عميق في نمط التعامل مع المستوطنين</w:t>
      </w:r>
      <w:r w:rsidR="00AF5D58">
        <w:rPr>
          <w:rFonts w:asciiTheme="minorBidi" w:hAnsiTheme="minorBidi" w:cstheme="minorBidi" w:hint="cs"/>
          <w:color w:val="auto"/>
          <w:spacing w:val="0"/>
          <w:sz w:val="28"/>
          <w:rtl/>
          <w:lang w:eastAsia="en-US"/>
        </w:rPr>
        <w:t xml:space="preserve">. </w:t>
      </w:r>
      <w:r w:rsidRPr="00AF5D58">
        <w:rPr>
          <w:rFonts w:asciiTheme="minorBidi" w:hAnsiTheme="minorBidi" w:cstheme="minorBidi"/>
          <w:color w:val="auto"/>
          <w:spacing w:val="0"/>
          <w:sz w:val="28"/>
          <w:rtl/>
          <w:lang w:eastAsia="en-US"/>
        </w:rPr>
        <w:t>وقد تشمل الإجراءات</w:t>
      </w:r>
      <w:r w:rsidR="00AF5D58">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توقيفات محدودة</w:t>
      </w:r>
      <w:r w:rsidR="00AF5D58">
        <w:rPr>
          <w:rFonts w:asciiTheme="minorBidi" w:hAnsiTheme="minorBidi" w:cstheme="minorBidi" w:hint="cs"/>
          <w:color w:val="auto"/>
          <w:spacing w:val="0"/>
          <w:sz w:val="28"/>
          <w:rtl/>
          <w:lang w:eastAsia="en-US"/>
        </w:rPr>
        <w:t>، و</w:t>
      </w:r>
      <w:r w:rsidRPr="00AF5D58">
        <w:rPr>
          <w:rFonts w:asciiTheme="minorBidi" w:hAnsiTheme="minorBidi" w:cstheme="minorBidi"/>
          <w:color w:val="auto"/>
          <w:spacing w:val="0"/>
          <w:sz w:val="28"/>
          <w:rtl/>
          <w:lang w:eastAsia="en-US"/>
        </w:rPr>
        <w:t>مصادرة مركبات</w:t>
      </w:r>
      <w:r w:rsidR="00AF5D58">
        <w:rPr>
          <w:rFonts w:asciiTheme="minorBidi" w:hAnsiTheme="minorBidi" w:cstheme="minorBidi" w:hint="cs"/>
          <w:color w:val="auto"/>
          <w:spacing w:val="0"/>
          <w:sz w:val="28"/>
          <w:rtl/>
          <w:lang w:eastAsia="en-US"/>
        </w:rPr>
        <w:t>، و</w:t>
      </w:r>
      <w:r w:rsidRPr="00AF5D58">
        <w:rPr>
          <w:rFonts w:asciiTheme="minorBidi" w:hAnsiTheme="minorBidi" w:cstheme="minorBidi"/>
          <w:color w:val="auto"/>
          <w:spacing w:val="0"/>
          <w:sz w:val="28"/>
          <w:rtl/>
          <w:lang w:eastAsia="en-US"/>
        </w:rPr>
        <w:t>فتح تحقيقات</w:t>
      </w:r>
      <w:r w:rsidR="00AF5D58">
        <w:rPr>
          <w:rFonts w:asciiTheme="minorBidi" w:hAnsiTheme="minorBidi" w:cstheme="minorBidi" w:hint="cs"/>
          <w:color w:val="auto"/>
          <w:spacing w:val="0"/>
          <w:sz w:val="28"/>
          <w:rtl/>
          <w:lang w:eastAsia="en-US"/>
        </w:rPr>
        <w:t>، و</w:t>
      </w:r>
      <w:r w:rsidRPr="00AF5D58">
        <w:rPr>
          <w:rFonts w:asciiTheme="minorBidi" w:hAnsiTheme="minorBidi" w:cstheme="minorBidi"/>
          <w:color w:val="auto"/>
          <w:spacing w:val="0"/>
          <w:sz w:val="28"/>
          <w:rtl/>
          <w:lang w:eastAsia="en-US"/>
        </w:rPr>
        <w:t>تفريق التجمعات</w:t>
      </w:r>
      <w:r w:rsidR="00AF5D58">
        <w:rPr>
          <w:rFonts w:asciiTheme="minorBidi" w:hAnsiTheme="minorBidi" w:cstheme="minorBidi" w:hint="cs"/>
          <w:color w:val="auto"/>
          <w:spacing w:val="0"/>
          <w:sz w:val="28"/>
          <w:rtl/>
          <w:lang w:eastAsia="en-US"/>
        </w:rPr>
        <w:t>، و</w:t>
      </w:r>
      <w:r w:rsidRPr="00AF5D58">
        <w:rPr>
          <w:rFonts w:asciiTheme="minorBidi" w:hAnsiTheme="minorBidi" w:cstheme="minorBidi"/>
          <w:color w:val="auto"/>
          <w:spacing w:val="0"/>
          <w:sz w:val="28"/>
          <w:rtl/>
          <w:lang w:eastAsia="en-US"/>
        </w:rPr>
        <w:t>بيانات إدانة متكررة</w:t>
      </w:r>
      <w:r w:rsidR="00AF5D58">
        <w:rPr>
          <w:rFonts w:asciiTheme="minorBidi" w:hAnsiTheme="minorBidi" w:cstheme="minorBidi" w:hint="cs"/>
          <w:color w:val="auto"/>
          <w:spacing w:val="0"/>
          <w:sz w:val="28"/>
          <w:rtl/>
          <w:lang w:eastAsia="en-US"/>
        </w:rPr>
        <w:t xml:space="preserve">، </w:t>
      </w:r>
      <w:r w:rsidRPr="00AF5D58">
        <w:rPr>
          <w:rFonts w:asciiTheme="minorBidi" w:hAnsiTheme="minorBidi" w:cstheme="minorBidi"/>
          <w:color w:val="auto"/>
          <w:spacing w:val="0"/>
          <w:sz w:val="28"/>
          <w:rtl/>
          <w:lang w:eastAsia="en-US"/>
        </w:rPr>
        <w:t>لكن دون بناء آلية ردع شاملة</w:t>
      </w:r>
      <w:r w:rsidRPr="00AF5D58">
        <w:rPr>
          <w:rFonts w:asciiTheme="minorBidi" w:hAnsiTheme="minorBidi" w:cstheme="minorBidi"/>
          <w:color w:val="auto"/>
          <w:spacing w:val="0"/>
          <w:sz w:val="28"/>
          <w:lang w:eastAsia="en-US"/>
        </w:rPr>
        <w:t>.</w:t>
      </w:r>
      <w:r w:rsidR="00AF5D58">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في هذه الحالة ستصبح الإدانة أداة لإدارة الضغط الدولي أكثر منها بداية لتحول استراتيجي</w:t>
      </w:r>
      <w:r w:rsidRPr="00AF5D58">
        <w:rPr>
          <w:rFonts w:asciiTheme="minorBidi" w:hAnsiTheme="minorBidi" w:cstheme="minorBidi"/>
          <w:color w:val="auto"/>
          <w:spacing w:val="0"/>
          <w:sz w:val="28"/>
          <w:lang w:eastAsia="en-US"/>
        </w:rPr>
        <w:t>.</w:t>
      </w:r>
    </w:p>
    <w:p w14:paraId="48414891" w14:textId="77777777" w:rsidR="00D026BC" w:rsidRPr="00184D21" w:rsidRDefault="00D026BC" w:rsidP="00184D21">
      <w:pPr>
        <w:ind w:left="284" w:hanging="284"/>
        <w:jc w:val="both"/>
        <w:outlineLvl w:val="1"/>
        <w:rPr>
          <w:rFonts w:asciiTheme="minorBidi" w:hAnsiTheme="minorBidi" w:cstheme="minorBidi"/>
          <w:b/>
          <w:bCs/>
          <w:color w:val="auto"/>
          <w:spacing w:val="0"/>
          <w:sz w:val="28"/>
          <w:rtl/>
          <w:lang w:eastAsia="en-US" w:bidi="ar-EG"/>
        </w:rPr>
      </w:pPr>
      <w:r w:rsidRPr="00D026BC">
        <w:rPr>
          <w:rFonts w:asciiTheme="minorBidi" w:hAnsiTheme="minorBidi" w:cstheme="minorBidi"/>
          <w:b/>
          <w:bCs/>
          <w:color w:val="auto"/>
          <w:spacing w:val="0"/>
          <w:sz w:val="28"/>
          <w:rtl/>
          <w:lang w:eastAsia="en-US"/>
        </w:rPr>
        <w:t>السيناريو الثاني</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ردع انتقائي</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قد تنتقل الحكومة إلى معاقبة عدد من المستوطنين الأكثر تطرفًا، خصوصًا أولئك الذين تتوافر ضدهم أدلة واضحة</w:t>
      </w:r>
      <w:r w:rsidR="00184D21">
        <w:rPr>
          <w:rFonts w:asciiTheme="minorBidi" w:hAnsiTheme="minorBidi" w:cstheme="minorBidi" w:hint="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وسيكون الهدف مزدوجًا</w:t>
      </w:r>
      <w:r w:rsidR="00184D21">
        <w:rPr>
          <w:rFonts w:asciiTheme="minorBidi" w:hAnsiTheme="minorBidi" w:cstheme="minorBidi" w:hint="cs"/>
          <w:color w:val="auto"/>
          <w:spacing w:val="0"/>
          <w:sz w:val="28"/>
          <w:rtl/>
          <w:lang w:eastAsia="en-US"/>
        </w:rPr>
        <w:t xml:space="preserve">: </w:t>
      </w:r>
      <w:r w:rsidR="00184D21">
        <w:rPr>
          <w:rFonts w:asciiTheme="minorBidi" w:hAnsiTheme="minorBidi" w:cstheme="minorBidi"/>
          <w:color w:val="auto"/>
          <w:spacing w:val="0"/>
          <w:sz w:val="28"/>
          <w:rtl/>
          <w:lang w:eastAsia="en-US"/>
        </w:rPr>
        <w:t>ردع بعض السلوكيا</w:t>
      </w:r>
      <w:r w:rsidR="00184D21">
        <w:rPr>
          <w:rFonts w:asciiTheme="minorBidi" w:hAnsiTheme="minorBidi" w:cstheme="minorBidi" w:hint="cs"/>
          <w:color w:val="auto"/>
          <w:spacing w:val="0"/>
          <w:sz w:val="28"/>
          <w:rtl/>
          <w:lang w:eastAsia="en-US"/>
        </w:rPr>
        <w:t xml:space="preserve">ت </w:t>
      </w:r>
      <w:r w:rsidRPr="00AF5D58">
        <w:rPr>
          <w:rFonts w:asciiTheme="minorBidi" w:hAnsiTheme="minorBidi" w:cstheme="minorBidi"/>
          <w:color w:val="auto"/>
          <w:spacing w:val="0"/>
          <w:sz w:val="28"/>
          <w:rtl/>
          <w:lang w:eastAsia="en-US"/>
        </w:rPr>
        <w:t>وإثبات للخارج أن إسرائيل تطبق القانون</w:t>
      </w:r>
      <w:r w:rsidRPr="00AF5D58">
        <w:rPr>
          <w:rFonts w:asciiTheme="minorBidi" w:hAnsiTheme="minorBidi" w:cstheme="minorBidi"/>
          <w:color w:val="auto"/>
          <w:spacing w:val="0"/>
          <w:sz w:val="28"/>
          <w:lang w:eastAsia="en-US"/>
        </w:rPr>
        <w:t>.</w:t>
      </w:r>
      <w:r w:rsidR="00184D21">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هذا السيناريو أكثر عمقًا من الاحتواء الإعلامي، لكنه لا يعني بالضرورة تحولًا في سياسة الاستيطان</w:t>
      </w:r>
      <w:r w:rsidRPr="00AF5D58">
        <w:rPr>
          <w:rFonts w:asciiTheme="minorBidi" w:hAnsiTheme="minorBidi" w:cstheme="minorBidi"/>
          <w:color w:val="auto"/>
          <w:spacing w:val="0"/>
          <w:sz w:val="28"/>
          <w:lang w:eastAsia="en-US"/>
        </w:rPr>
        <w:t>.</w:t>
      </w:r>
    </w:p>
    <w:p w14:paraId="0B89BD31" w14:textId="77777777" w:rsidR="00D026BC" w:rsidRPr="00184D21" w:rsidRDefault="00D026BC" w:rsidP="00184D21">
      <w:pPr>
        <w:ind w:left="284" w:hanging="284"/>
        <w:jc w:val="both"/>
        <w:outlineLvl w:val="1"/>
        <w:rPr>
          <w:rFonts w:asciiTheme="minorBidi" w:hAnsiTheme="minorBidi" w:cstheme="minorBidi"/>
          <w:b/>
          <w:bCs/>
          <w:color w:val="auto"/>
          <w:spacing w:val="0"/>
          <w:sz w:val="28"/>
          <w:rtl/>
          <w:lang w:eastAsia="en-US" w:bidi="ar-EG"/>
        </w:rPr>
      </w:pPr>
      <w:r w:rsidRPr="00D026BC">
        <w:rPr>
          <w:rFonts w:asciiTheme="minorBidi" w:hAnsiTheme="minorBidi" w:cstheme="minorBidi"/>
          <w:b/>
          <w:bCs/>
          <w:color w:val="auto"/>
          <w:spacing w:val="0"/>
          <w:sz w:val="28"/>
          <w:rtl/>
          <w:lang w:eastAsia="en-US"/>
        </w:rPr>
        <w:t>السيناريو الثالث</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تشدد أمني متزايد</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قد يؤدي استمرار الاعتداءات إلى دفع الجيش والشرطة إلى فرض حضور أمني أكثر صرامة حول القرى الفلسطينية</w:t>
      </w:r>
      <w:r w:rsidRPr="00AF5D58">
        <w:rPr>
          <w:rFonts w:asciiTheme="minorBidi" w:hAnsiTheme="minorBidi" w:cstheme="minorBidi"/>
          <w:color w:val="auto"/>
          <w:spacing w:val="0"/>
          <w:sz w:val="28"/>
          <w:lang w:eastAsia="en-US"/>
        </w:rPr>
        <w:t>.</w:t>
      </w:r>
      <w:r w:rsidR="00184D21">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وفي هذه الحالة يمكن أن يصبح الجيش هو الأداة الأساسية لضبط المستوطنين</w:t>
      </w:r>
      <w:r w:rsidRPr="00AF5D58">
        <w:rPr>
          <w:rFonts w:asciiTheme="minorBidi" w:hAnsiTheme="minorBidi" w:cstheme="minorBidi"/>
          <w:color w:val="auto"/>
          <w:spacing w:val="0"/>
          <w:sz w:val="28"/>
          <w:lang w:eastAsia="en-US"/>
        </w:rPr>
        <w:t>.</w:t>
      </w:r>
      <w:r w:rsidR="00184D21">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وسيكون هذا تطورًا مهمًا لأنه يعني انتقال القضية من المجال السياسي إلى المجال الأمني</w:t>
      </w:r>
      <w:r w:rsidRPr="00AF5D58">
        <w:rPr>
          <w:rFonts w:asciiTheme="minorBidi" w:hAnsiTheme="minorBidi" w:cstheme="minorBidi"/>
          <w:color w:val="auto"/>
          <w:spacing w:val="0"/>
          <w:sz w:val="28"/>
          <w:lang w:eastAsia="en-US"/>
        </w:rPr>
        <w:t>.</w:t>
      </w:r>
    </w:p>
    <w:p w14:paraId="3E2BC476" w14:textId="77777777" w:rsidR="00D026BC" w:rsidRPr="00184D21" w:rsidRDefault="00D026BC" w:rsidP="00184D21">
      <w:pPr>
        <w:ind w:left="284" w:hanging="284"/>
        <w:jc w:val="both"/>
        <w:outlineLvl w:val="1"/>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السيناريو الرابع</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تحول سياسي حقيقي</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00184D21">
        <w:rPr>
          <w:rFonts w:asciiTheme="minorBidi" w:hAnsiTheme="minorBidi" w:cstheme="minorBidi" w:hint="cs"/>
          <w:color w:val="auto"/>
          <w:spacing w:val="0"/>
          <w:sz w:val="28"/>
          <w:rtl/>
          <w:lang w:eastAsia="en-US"/>
        </w:rPr>
        <w:t xml:space="preserve"> </w:t>
      </w:r>
      <w:r w:rsidRPr="00AF5D58">
        <w:rPr>
          <w:rFonts w:asciiTheme="minorBidi" w:hAnsiTheme="minorBidi" w:cstheme="minorBidi"/>
          <w:color w:val="auto"/>
          <w:spacing w:val="0"/>
          <w:sz w:val="28"/>
          <w:rtl/>
          <w:lang w:eastAsia="en-US"/>
        </w:rPr>
        <w:t>السيناريو الأقل احتمالًا في المدى القصير، لكنه الأكثر أهمية استراتيجيًا</w:t>
      </w:r>
      <w:r w:rsidR="00184D21">
        <w:rPr>
          <w:rFonts w:asciiTheme="minorBidi" w:hAnsiTheme="minorBidi" w:cstheme="minorBidi" w:hint="cs"/>
          <w:color w:val="auto"/>
          <w:spacing w:val="0"/>
          <w:sz w:val="28"/>
          <w:rtl/>
          <w:lang w:eastAsia="en-US"/>
        </w:rPr>
        <w:t xml:space="preserve">، </w:t>
      </w:r>
      <w:r w:rsidRPr="00AF5D58">
        <w:rPr>
          <w:rFonts w:asciiTheme="minorBidi" w:hAnsiTheme="minorBidi" w:cstheme="minorBidi"/>
          <w:color w:val="auto"/>
          <w:spacing w:val="0"/>
          <w:sz w:val="28"/>
          <w:rtl/>
          <w:lang w:eastAsia="en-US"/>
        </w:rPr>
        <w:t>ويتطلب</w:t>
      </w:r>
      <w:r w:rsidR="00184D21">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تغييرًا مستمرًا في خطاب الحكومة</w:t>
      </w:r>
      <w:r w:rsidR="00184D21">
        <w:rPr>
          <w:rFonts w:asciiTheme="minorBidi" w:hAnsiTheme="minorBidi" w:cstheme="minorBidi" w:hint="cs"/>
          <w:color w:val="auto"/>
          <w:spacing w:val="0"/>
          <w:sz w:val="28"/>
          <w:rtl/>
          <w:lang w:eastAsia="en-US"/>
        </w:rPr>
        <w:t>، و</w:t>
      </w:r>
      <w:r w:rsidRPr="00AF5D58">
        <w:rPr>
          <w:rFonts w:asciiTheme="minorBidi" w:hAnsiTheme="minorBidi" w:cstheme="minorBidi"/>
          <w:color w:val="auto"/>
          <w:spacing w:val="0"/>
          <w:sz w:val="28"/>
          <w:rtl/>
          <w:lang w:eastAsia="en-US"/>
        </w:rPr>
        <w:t>اعتقالات منتظمة</w:t>
      </w:r>
      <w:r w:rsidR="00184D21">
        <w:rPr>
          <w:rFonts w:asciiTheme="minorBidi" w:hAnsiTheme="minorBidi" w:cstheme="minorBidi" w:hint="cs"/>
          <w:color w:val="auto"/>
          <w:spacing w:val="0"/>
          <w:sz w:val="28"/>
          <w:rtl/>
          <w:lang w:eastAsia="en-US"/>
        </w:rPr>
        <w:t>، و</w:t>
      </w:r>
      <w:r w:rsidRPr="00AF5D58">
        <w:rPr>
          <w:rFonts w:asciiTheme="minorBidi" w:hAnsiTheme="minorBidi" w:cstheme="minorBidi"/>
          <w:color w:val="auto"/>
          <w:spacing w:val="0"/>
          <w:sz w:val="28"/>
          <w:rtl/>
          <w:lang w:eastAsia="en-US"/>
        </w:rPr>
        <w:t>لوائح اتهام</w:t>
      </w:r>
      <w:r w:rsidR="00184D21">
        <w:rPr>
          <w:rFonts w:asciiTheme="minorBidi" w:hAnsiTheme="minorBidi" w:cstheme="minorBidi" w:hint="cs"/>
          <w:color w:val="auto"/>
          <w:spacing w:val="0"/>
          <w:sz w:val="28"/>
          <w:rtl/>
          <w:lang w:eastAsia="en-US"/>
        </w:rPr>
        <w:t>، و</w:t>
      </w:r>
      <w:r w:rsidR="00184D21">
        <w:rPr>
          <w:rFonts w:asciiTheme="minorBidi" w:hAnsiTheme="minorBidi" w:cstheme="minorBidi"/>
          <w:color w:val="auto"/>
          <w:spacing w:val="0"/>
          <w:sz w:val="28"/>
          <w:rtl/>
          <w:lang w:eastAsia="en-US"/>
        </w:rPr>
        <w:t>أحكامًا قضائية</w:t>
      </w:r>
      <w:r w:rsidR="00184D21">
        <w:rPr>
          <w:rFonts w:asciiTheme="minorBidi" w:hAnsiTheme="minorBidi" w:cstheme="minorBidi" w:hint="cs"/>
          <w:color w:val="auto"/>
          <w:spacing w:val="0"/>
          <w:sz w:val="28"/>
          <w:rtl/>
          <w:lang w:eastAsia="en-US"/>
        </w:rPr>
        <w:t>، و</w:t>
      </w:r>
      <w:r w:rsidRPr="00AF5D58">
        <w:rPr>
          <w:rFonts w:asciiTheme="minorBidi" w:hAnsiTheme="minorBidi" w:cstheme="minorBidi"/>
          <w:color w:val="auto"/>
          <w:spacing w:val="0"/>
          <w:sz w:val="28"/>
          <w:rtl/>
          <w:lang w:eastAsia="en-US"/>
        </w:rPr>
        <w:t>حماية فعلية للفلسطينيين</w:t>
      </w:r>
      <w:r w:rsidR="00184D21">
        <w:rPr>
          <w:rFonts w:asciiTheme="minorBidi" w:hAnsiTheme="minorBidi" w:cstheme="minorBidi" w:hint="cs"/>
          <w:color w:val="auto"/>
          <w:spacing w:val="0"/>
          <w:sz w:val="28"/>
          <w:rtl/>
          <w:lang w:eastAsia="en-US"/>
        </w:rPr>
        <w:t>، و</w:t>
      </w:r>
      <w:r w:rsidRPr="00AF5D58">
        <w:rPr>
          <w:rFonts w:asciiTheme="minorBidi" w:hAnsiTheme="minorBidi" w:cstheme="minorBidi"/>
          <w:color w:val="auto"/>
          <w:spacing w:val="0"/>
          <w:sz w:val="28"/>
          <w:rtl/>
          <w:lang w:eastAsia="en-US"/>
        </w:rPr>
        <w:t>مواجهة أكثر وضوحًا مع مجموعات المستوطنين</w:t>
      </w:r>
      <w:r w:rsidR="00184D21">
        <w:rPr>
          <w:rFonts w:asciiTheme="minorBidi" w:hAnsiTheme="minorBidi" w:cstheme="minorBidi" w:hint="cs"/>
          <w:color w:val="auto"/>
          <w:spacing w:val="0"/>
          <w:sz w:val="28"/>
          <w:rtl/>
          <w:lang w:eastAsia="en-US"/>
        </w:rPr>
        <w:t xml:space="preserve">، </w:t>
      </w:r>
      <w:r w:rsidRPr="00AF5D58">
        <w:rPr>
          <w:rFonts w:asciiTheme="minorBidi" w:hAnsiTheme="minorBidi" w:cstheme="minorBidi"/>
          <w:color w:val="auto"/>
          <w:spacing w:val="0"/>
          <w:sz w:val="28"/>
          <w:rtl/>
          <w:lang w:eastAsia="en-US"/>
        </w:rPr>
        <w:t>وربما مراجعة بعض السياسات التي توفر بيئة مناسبة للعنف</w:t>
      </w:r>
      <w:r w:rsidRPr="00AF5D58">
        <w:rPr>
          <w:rFonts w:asciiTheme="minorBidi" w:hAnsiTheme="minorBidi" w:cstheme="minorBidi"/>
          <w:color w:val="auto"/>
          <w:spacing w:val="0"/>
          <w:sz w:val="28"/>
          <w:lang w:eastAsia="en-US"/>
        </w:rPr>
        <w:t>.</w:t>
      </w:r>
      <w:r w:rsidR="00184D21">
        <w:rPr>
          <w:rFonts w:asciiTheme="minorBidi" w:hAnsiTheme="minorBidi" w:cstheme="minorBidi" w:hint="cs"/>
          <w:b/>
          <w:bCs/>
          <w:color w:val="auto"/>
          <w:spacing w:val="0"/>
          <w:sz w:val="28"/>
          <w:rtl/>
          <w:lang w:eastAsia="en-US" w:bidi="ar-EG"/>
        </w:rPr>
        <w:t xml:space="preserve"> </w:t>
      </w:r>
      <w:r w:rsidRPr="00AF5D58">
        <w:rPr>
          <w:rFonts w:asciiTheme="minorBidi" w:hAnsiTheme="minorBidi" w:cstheme="minorBidi"/>
          <w:color w:val="auto"/>
          <w:spacing w:val="0"/>
          <w:sz w:val="28"/>
          <w:rtl/>
          <w:lang w:eastAsia="en-US"/>
        </w:rPr>
        <w:t>عندها يمكن القول إن إسرائيل بدأت بالفعل الانتقال من التسامح النسبي مع العنف إلى سياسة ردع مؤسسية</w:t>
      </w:r>
      <w:r w:rsidRPr="00AF5D58">
        <w:rPr>
          <w:rFonts w:asciiTheme="minorBidi" w:hAnsiTheme="minorBidi" w:cstheme="minorBidi"/>
          <w:color w:val="auto"/>
          <w:spacing w:val="0"/>
          <w:sz w:val="28"/>
          <w:lang w:eastAsia="en-US"/>
        </w:rPr>
        <w:t>.</w:t>
      </w:r>
    </w:p>
    <w:p w14:paraId="301CBD88" w14:textId="77777777" w:rsidR="00D026BC" w:rsidRPr="00184D21" w:rsidRDefault="00184D21" w:rsidP="00184D21">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 xml:space="preserve">السيناريو الخامس </w:t>
      </w:r>
      <w:r>
        <w:rPr>
          <w:rFonts w:asciiTheme="minorBidi" w:hAnsiTheme="minorBidi" w:cstheme="minorBidi"/>
          <w:b/>
          <w:bCs/>
          <w:color w:val="auto"/>
          <w:spacing w:val="0"/>
          <w:sz w:val="28"/>
          <w:rtl/>
          <w:lang w:eastAsia="en-US"/>
        </w:rPr>
        <w:t>المعاكس</w:t>
      </w:r>
      <w:r>
        <w:rPr>
          <w:rFonts w:asciiTheme="minorBidi" w:hAnsiTheme="minorBidi" w:cstheme="minorBidi" w:hint="cs"/>
          <w:b/>
          <w:bCs/>
          <w:color w:val="auto"/>
          <w:spacing w:val="0"/>
          <w:sz w:val="28"/>
          <w:rtl/>
          <w:lang w:eastAsia="en-US"/>
        </w:rPr>
        <w:t xml:space="preserve">.. </w:t>
      </w:r>
      <w:r w:rsidR="00D026BC" w:rsidRPr="00AF5D58">
        <w:rPr>
          <w:rFonts w:asciiTheme="minorBidi" w:hAnsiTheme="minorBidi" w:cstheme="minorBidi"/>
          <w:b/>
          <w:bCs/>
          <w:color w:val="auto"/>
          <w:spacing w:val="0"/>
          <w:sz w:val="28"/>
          <w:rtl/>
          <w:lang w:eastAsia="en-US"/>
        </w:rPr>
        <w:t>تزايد عنف المستوطنين</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D026BC" w:rsidRPr="00AF5D58">
        <w:rPr>
          <w:rFonts w:asciiTheme="minorBidi" w:hAnsiTheme="minorBidi" w:cstheme="minorBidi"/>
          <w:color w:val="auto"/>
          <w:spacing w:val="0"/>
          <w:sz w:val="28"/>
          <w:rtl/>
          <w:lang w:eastAsia="en-US"/>
        </w:rPr>
        <w:t>هناك أيضًا احتمال ألا تؤدي الإدانة إلى الردع، بل إلى تصعيد سياسي من جانب بعض المستوطنين</w:t>
      </w:r>
      <w:r w:rsidR="00D026BC" w:rsidRPr="00AF5D58">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D026BC" w:rsidRPr="00AF5D58">
        <w:rPr>
          <w:rFonts w:asciiTheme="minorBidi" w:hAnsiTheme="minorBidi" w:cstheme="minorBidi"/>
          <w:color w:val="auto"/>
          <w:spacing w:val="0"/>
          <w:sz w:val="28"/>
          <w:rtl/>
          <w:lang w:eastAsia="en-US"/>
        </w:rPr>
        <w:t>فقد تنظر جماعات متطرفة إلى تصريحات نتنياهو باعتبارها تراجعًا أو خضوعًا للضغط الأمريكي والدولي</w:t>
      </w:r>
      <w:r w:rsidR="00D026BC" w:rsidRPr="00AF5D58">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D026BC" w:rsidRPr="00AF5D58">
        <w:rPr>
          <w:rFonts w:asciiTheme="minorBidi" w:hAnsiTheme="minorBidi" w:cstheme="minorBidi"/>
          <w:color w:val="auto"/>
          <w:spacing w:val="0"/>
          <w:sz w:val="28"/>
          <w:rtl/>
          <w:lang w:eastAsia="en-US"/>
        </w:rPr>
        <w:t>وعندها يمكن أن يحدث</w:t>
      </w:r>
      <w:r w:rsidR="00D026BC" w:rsidRPr="00AF5D58">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D026BC" w:rsidRPr="00AF5D58">
        <w:rPr>
          <w:rFonts w:asciiTheme="minorBidi" w:hAnsiTheme="minorBidi" w:cstheme="minorBidi"/>
          <w:color w:val="auto"/>
          <w:spacing w:val="0"/>
          <w:sz w:val="28"/>
          <w:rtl/>
          <w:lang w:eastAsia="en-US"/>
        </w:rPr>
        <w:t>إدانة حكومية</w:t>
      </w:r>
      <w:r>
        <w:rPr>
          <w:rFonts w:asciiTheme="minorBidi" w:hAnsiTheme="minorBidi" w:cstheme="minorBidi" w:hint="cs"/>
          <w:color w:val="auto"/>
          <w:spacing w:val="0"/>
          <w:sz w:val="28"/>
          <w:rtl/>
          <w:lang w:eastAsia="en-US"/>
        </w:rPr>
        <w:t>، و</w:t>
      </w:r>
      <w:r w:rsidR="00D026BC" w:rsidRPr="00AF5D58">
        <w:rPr>
          <w:rFonts w:asciiTheme="minorBidi" w:hAnsiTheme="minorBidi" w:cstheme="minorBidi"/>
          <w:color w:val="auto"/>
          <w:spacing w:val="0"/>
          <w:sz w:val="28"/>
          <w:rtl/>
          <w:lang w:eastAsia="en-US"/>
        </w:rPr>
        <w:t>تحدٍّ استيطاني</w:t>
      </w:r>
      <w:r>
        <w:rPr>
          <w:rFonts w:asciiTheme="minorBidi" w:hAnsiTheme="minorBidi" w:cstheme="minorBidi" w:hint="cs"/>
          <w:color w:val="auto"/>
          <w:spacing w:val="0"/>
          <w:sz w:val="28"/>
          <w:rtl/>
          <w:lang w:eastAsia="en-US"/>
        </w:rPr>
        <w:t>، و</w:t>
      </w:r>
      <w:r w:rsidR="00D026BC" w:rsidRPr="00AF5D58">
        <w:rPr>
          <w:rFonts w:asciiTheme="minorBidi" w:hAnsiTheme="minorBidi" w:cstheme="minorBidi"/>
          <w:color w:val="auto"/>
          <w:spacing w:val="0"/>
          <w:sz w:val="28"/>
          <w:rtl/>
          <w:lang w:eastAsia="en-US"/>
        </w:rPr>
        <w:t>اعتداءات جديدة</w:t>
      </w:r>
      <w:r>
        <w:rPr>
          <w:rFonts w:asciiTheme="minorBidi" w:hAnsiTheme="minorBidi" w:cstheme="minorBidi" w:hint="cs"/>
          <w:color w:val="auto"/>
          <w:spacing w:val="0"/>
          <w:sz w:val="28"/>
          <w:rtl/>
          <w:lang w:eastAsia="en-US"/>
        </w:rPr>
        <w:t>، و</w:t>
      </w:r>
      <w:r w:rsidR="00D026BC" w:rsidRPr="00AF5D58">
        <w:rPr>
          <w:rFonts w:asciiTheme="minorBidi" w:hAnsiTheme="minorBidi" w:cstheme="minorBidi"/>
          <w:color w:val="auto"/>
          <w:spacing w:val="0"/>
          <w:sz w:val="28"/>
          <w:rtl/>
          <w:lang w:eastAsia="en-US"/>
        </w:rPr>
        <w:t>تشدد أمني</w:t>
      </w:r>
      <w:r>
        <w:rPr>
          <w:rFonts w:asciiTheme="minorBidi" w:hAnsiTheme="minorBidi" w:cstheme="minorBidi" w:hint="cs"/>
          <w:color w:val="auto"/>
          <w:spacing w:val="0"/>
          <w:sz w:val="28"/>
          <w:rtl/>
          <w:lang w:eastAsia="en-US"/>
        </w:rPr>
        <w:t>، و</w:t>
      </w:r>
      <w:r w:rsidR="00D026BC" w:rsidRPr="00AF5D58">
        <w:rPr>
          <w:rFonts w:asciiTheme="minorBidi" w:hAnsiTheme="minorBidi" w:cstheme="minorBidi"/>
          <w:color w:val="auto"/>
          <w:spacing w:val="0"/>
          <w:sz w:val="28"/>
          <w:rtl/>
          <w:lang w:eastAsia="en-US"/>
        </w:rPr>
        <w:t>مواجهة أكبر بين الجيش والمستوطنين</w:t>
      </w:r>
      <w:r w:rsidR="00D026BC" w:rsidRPr="00AF5D58">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D026BC" w:rsidRPr="00AF5D58">
        <w:rPr>
          <w:rFonts w:asciiTheme="minorBidi" w:hAnsiTheme="minorBidi" w:cstheme="minorBidi"/>
          <w:color w:val="auto"/>
          <w:spacing w:val="0"/>
          <w:sz w:val="28"/>
          <w:rtl/>
          <w:lang w:eastAsia="en-US"/>
        </w:rPr>
        <w:t>هذا السيناريو سيكون شديد الحساسية للحكومة، خصوصًا إذا تحولت مواجهة المستوطنين مع الجيش إلى قضية سياسية داخل الائتلاف</w:t>
      </w:r>
      <w:r w:rsidR="00D026BC" w:rsidRPr="00AF5D58">
        <w:rPr>
          <w:rFonts w:asciiTheme="minorBidi" w:hAnsiTheme="minorBidi" w:cstheme="minorBidi"/>
          <w:color w:val="auto"/>
          <w:spacing w:val="0"/>
          <w:sz w:val="28"/>
          <w:lang w:eastAsia="en-US"/>
        </w:rPr>
        <w:t>.</w:t>
      </w:r>
    </w:p>
    <w:p w14:paraId="599FDC00" w14:textId="77777777" w:rsidR="00D026BC" w:rsidRPr="00D026BC" w:rsidRDefault="00D026BC" w:rsidP="00184D21">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lastRenderedPageBreak/>
        <w:t>مؤشرات يجب مراقبتها خلال الأشهر المقبلة</w:t>
      </w:r>
    </w:p>
    <w:p w14:paraId="64C7E4C8" w14:textId="77777777" w:rsidR="00D026BC" w:rsidRPr="00D026BC" w:rsidRDefault="00D026BC" w:rsidP="00184D21">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للحكم على ما إذا كان موقف نتنياهو تحولًا حقيقيًا أم مناورة سياسية، ينبغي مراقبة مجموعة من المؤشرات القابلة للقياس</w:t>
      </w:r>
      <w:r w:rsidR="00184D21">
        <w:rPr>
          <w:rFonts w:asciiTheme="minorBidi" w:hAnsiTheme="minorBidi" w:cstheme="minorBidi" w:hint="cs"/>
          <w:color w:val="auto"/>
          <w:spacing w:val="0"/>
          <w:sz w:val="28"/>
          <w:rtl/>
          <w:lang w:eastAsia="en-US"/>
        </w:rPr>
        <w:t>، منها</w:t>
      </w:r>
    </w:p>
    <w:p w14:paraId="63A0C55D" w14:textId="77777777" w:rsidR="00D026BC" w:rsidRPr="00184D21" w:rsidRDefault="00D026BC" w:rsidP="00184D21">
      <w:pPr>
        <w:ind w:left="284" w:hanging="284"/>
        <w:jc w:val="both"/>
        <w:outlineLvl w:val="1"/>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الأول</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الاعتقالات</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ليس عدد بيانات الإدانة، وإنما عدد المستوطنين الذين يتم توقيفهم فعلًا</w:t>
      </w:r>
      <w:r w:rsidRPr="00D026BC">
        <w:rPr>
          <w:rFonts w:asciiTheme="minorBidi" w:hAnsiTheme="minorBidi" w:cstheme="minorBidi"/>
          <w:color w:val="auto"/>
          <w:spacing w:val="0"/>
          <w:sz w:val="28"/>
          <w:lang w:eastAsia="en-US"/>
        </w:rPr>
        <w:t>.</w:t>
      </w:r>
    </w:p>
    <w:p w14:paraId="29C07287" w14:textId="77777777" w:rsidR="00D026BC" w:rsidRPr="00184D21" w:rsidRDefault="00D026BC" w:rsidP="00184D21">
      <w:pPr>
        <w:ind w:left="284" w:hanging="284"/>
        <w:jc w:val="both"/>
        <w:outlineLvl w:val="1"/>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الثاني</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لوائح الاتهام</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أهم من الاعتقال؛ لأنها تكشف مدى انتقال الدولة من الاحتواء إلى المحاسبة</w:t>
      </w:r>
      <w:r w:rsidRPr="00D026BC">
        <w:rPr>
          <w:rFonts w:asciiTheme="minorBidi" w:hAnsiTheme="minorBidi" w:cstheme="minorBidi"/>
          <w:color w:val="auto"/>
          <w:spacing w:val="0"/>
          <w:sz w:val="28"/>
          <w:lang w:eastAsia="en-US"/>
        </w:rPr>
        <w:t>.</w:t>
      </w:r>
    </w:p>
    <w:p w14:paraId="56F6748A" w14:textId="77777777" w:rsidR="00D026BC" w:rsidRPr="00184D21" w:rsidRDefault="00D026BC" w:rsidP="00184D21">
      <w:pPr>
        <w:ind w:left="284" w:hanging="284"/>
        <w:jc w:val="both"/>
        <w:outlineLvl w:val="1"/>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الثالث</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الأحكام القضائية</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الحكم القضائي هو المؤشر الأقوى على وجود ردع فعلي</w:t>
      </w:r>
      <w:r w:rsidRPr="00D026BC">
        <w:rPr>
          <w:rFonts w:asciiTheme="minorBidi" w:hAnsiTheme="minorBidi" w:cstheme="minorBidi"/>
          <w:color w:val="auto"/>
          <w:spacing w:val="0"/>
          <w:sz w:val="28"/>
          <w:lang w:eastAsia="en-US"/>
        </w:rPr>
        <w:t>.</w:t>
      </w:r>
    </w:p>
    <w:p w14:paraId="47E1C79F" w14:textId="77777777" w:rsidR="00D026BC" w:rsidRPr="00184D21" w:rsidRDefault="00D026BC" w:rsidP="00184D21">
      <w:pPr>
        <w:ind w:left="284" w:hanging="284"/>
        <w:jc w:val="both"/>
        <w:outlineLvl w:val="1"/>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الرابع</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حماية القرى الفلسطينية</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هل يتدخل الجيش لحماية الفلسطينيين قبل وقوع الاعتداء أم بعده؟</w:t>
      </w:r>
    </w:p>
    <w:p w14:paraId="3BB3F169" w14:textId="77777777" w:rsidR="00D026BC" w:rsidRPr="00184D21" w:rsidRDefault="00D026BC" w:rsidP="00184D21">
      <w:pPr>
        <w:ind w:left="284" w:hanging="284"/>
        <w:jc w:val="both"/>
        <w:outlineLvl w:val="1"/>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الخامس</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تعامل الجيش مع المستوطنين</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هل يعامل المعتدي باعتباره طرفًا يجب منعه، أم باعتباره عنصرًا يجب فقط إبعاده عن منطقة الاشتباك؟</w:t>
      </w:r>
    </w:p>
    <w:p w14:paraId="01410A09" w14:textId="77777777" w:rsidR="00D026BC" w:rsidRPr="00184D21" w:rsidRDefault="00D026BC" w:rsidP="00184D21">
      <w:pPr>
        <w:ind w:left="284" w:hanging="284"/>
        <w:jc w:val="both"/>
        <w:outlineLvl w:val="1"/>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السادس</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الموقف الأمريكي</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هل ستكتفي واشنطن بالترحيب بالتصريحات أم ستطالب بإجراءات ملموسة؟</w:t>
      </w:r>
    </w:p>
    <w:p w14:paraId="372ABA49" w14:textId="77777777" w:rsidR="00D026BC" w:rsidRPr="00184D21" w:rsidRDefault="00D026BC" w:rsidP="00184D21">
      <w:pPr>
        <w:ind w:left="284" w:hanging="284"/>
        <w:jc w:val="both"/>
        <w:outlineLvl w:val="1"/>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السابع</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استمرار الاعتداءات</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إذا استمرت الاعتداءات بوتيرة مماثلة بعد التصريحات، فسيكون ذلك دليلًا على محدودية أثرها الردعي</w:t>
      </w:r>
      <w:r w:rsidRPr="00D026BC">
        <w:rPr>
          <w:rFonts w:asciiTheme="minorBidi" w:hAnsiTheme="minorBidi" w:cstheme="minorBidi"/>
          <w:color w:val="auto"/>
          <w:spacing w:val="0"/>
          <w:sz w:val="28"/>
          <w:lang w:eastAsia="en-US"/>
        </w:rPr>
        <w:t>.</w:t>
      </w:r>
    </w:p>
    <w:p w14:paraId="7D395324" w14:textId="77777777" w:rsidR="00D026BC" w:rsidRPr="00184D21" w:rsidRDefault="00D026BC" w:rsidP="00184D21">
      <w:pPr>
        <w:ind w:left="284" w:hanging="284"/>
        <w:jc w:val="both"/>
        <w:outlineLvl w:val="1"/>
        <w:rPr>
          <w:rFonts w:asciiTheme="minorBidi" w:hAnsiTheme="minorBidi" w:cstheme="minorBidi"/>
          <w:b/>
          <w:bCs/>
          <w:color w:val="auto"/>
          <w:spacing w:val="0"/>
          <w:sz w:val="28"/>
          <w:lang w:eastAsia="en-US"/>
        </w:rPr>
      </w:pPr>
      <w:r w:rsidRPr="00D026BC">
        <w:rPr>
          <w:rFonts w:asciiTheme="minorBidi" w:hAnsiTheme="minorBidi" w:cstheme="minorBidi"/>
          <w:b/>
          <w:bCs/>
          <w:color w:val="auto"/>
          <w:spacing w:val="0"/>
          <w:sz w:val="28"/>
          <w:rtl/>
          <w:lang w:eastAsia="en-US"/>
        </w:rPr>
        <w:t>الثامن</w:t>
      </w:r>
      <w:r w:rsidR="00184D21">
        <w:rPr>
          <w:rFonts w:asciiTheme="minorBidi" w:hAnsiTheme="minorBidi" w:cstheme="minorBidi" w:hint="cs"/>
          <w:b/>
          <w:bCs/>
          <w:color w:val="auto"/>
          <w:spacing w:val="0"/>
          <w:sz w:val="28"/>
          <w:rtl/>
          <w:lang w:eastAsia="en-US"/>
        </w:rPr>
        <w:t>..</w:t>
      </w:r>
      <w:r w:rsidRPr="00D026BC">
        <w:rPr>
          <w:rFonts w:asciiTheme="minorBidi" w:hAnsiTheme="minorBidi" w:cstheme="minorBidi"/>
          <w:b/>
          <w:bCs/>
          <w:color w:val="auto"/>
          <w:spacing w:val="0"/>
          <w:sz w:val="28"/>
          <w:rtl/>
          <w:lang w:eastAsia="en-US"/>
        </w:rPr>
        <w:t xml:space="preserve"> التمويل والتنظيم</w:t>
      </w:r>
      <w:r w:rsidR="00184D21">
        <w:rPr>
          <w:rFonts w:asciiTheme="minorBidi" w:hAnsiTheme="minorBidi" w:cstheme="minorBidi" w:hint="cs"/>
          <w:b/>
          <w:bCs/>
          <w:color w:val="auto"/>
          <w:spacing w:val="0"/>
          <w:sz w:val="28"/>
          <w:rtl/>
          <w:lang w:eastAsia="en-US"/>
        </w:rPr>
        <w:t>:</w:t>
      </w:r>
      <w:r w:rsidR="00184D21">
        <w:rPr>
          <w:rFonts w:asciiTheme="minorBidi" w:hAnsiTheme="minorBidi" w:cstheme="minorBidi" w:hint="cs"/>
          <w:b/>
          <w:bCs/>
          <w:color w:val="auto"/>
          <w:spacing w:val="0"/>
          <w:sz w:val="28"/>
          <w:rtl/>
          <w:lang w:eastAsia="en-US" w:bidi="ar-EG"/>
        </w:rPr>
        <w:t xml:space="preserve"> </w:t>
      </w:r>
      <w:r w:rsidRPr="00D026BC">
        <w:rPr>
          <w:rFonts w:asciiTheme="minorBidi" w:hAnsiTheme="minorBidi" w:cstheme="minorBidi"/>
          <w:color w:val="auto"/>
          <w:spacing w:val="0"/>
          <w:sz w:val="28"/>
          <w:rtl/>
          <w:lang w:eastAsia="en-US"/>
        </w:rPr>
        <w:t>ينبغي مراقبة ما إذا كانت السلطات تبدأ في التعامل مع شبكات أو مجموعات منظمة بدل الاقتصار على التعامل مع أفراد</w:t>
      </w:r>
      <w:r w:rsidRPr="00D026BC">
        <w:rPr>
          <w:rFonts w:asciiTheme="minorBidi" w:hAnsiTheme="minorBidi" w:cstheme="minorBidi"/>
          <w:color w:val="auto"/>
          <w:spacing w:val="0"/>
          <w:sz w:val="28"/>
          <w:lang w:eastAsia="en-US"/>
        </w:rPr>
        <w:t>.</w:t>
      </w:r>
    </w:p>
    <w:p w14:paraId="1B378278" w14:textId="77777777" w:rsidR="00D026BC" w:rsidRPr="00D026BC" w:rsidRDefault="00184D21" w:rsidP="00184D21">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قراءة استراتيجية أعمق</w:t>
      </w:r>
      <w:r>
        <w:rPr>
          <w:rFonts w:asciiTheme="minorBidi" w:hAnsiTheme="minorBidi" w:cstheme="minorBidi" w:hint="cs"/>
          <w:b/>
          <w:bCs/>
          <w:color w:val="auto"/>
          <w:spacing w:val="0"/>
          <w:kern w:val="36"/>
          <w:sz w:val="28"/>
          <w:rtl/>
          <w:lang w:eastAsia="en-US"/>
        </w:rPr>
        <w:t xml:space="preserve">.. </w:t>
      </w:r>
      <w:r w:rsidR="00D026BC" w:rsidRPr="00D026BC">
        <w:rPr>
          <w:rFonts w:asciiTheme="minorBidi" w:hAnsiTheme="minorBidi" w:cstheme="minorBidi"/>
          <w:b/>
          <w:bCs/>
          <w:color w:val="auto"/>
          <w:spacing w:val="0"/>
          <w:kern w:val="36"/>
          <w:sz w:val="28"/>
          <w:rtl/>
          <w:lang w:eastAsia="en-US"/>
        </w:rPr>
        <w:t>أزمة سيطرة الدولة</w:t>
      </w:r>
    </w:p>
    <w:p w14:paraId="3B94E8C5" w14:textId="77777777" w:rsidR="00D026BC" w:rsidRPr="00D026BC" w:rsidRDefault="00D026BC" w:rsidP="00184D21">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تتجاوز القضية في جوهرها الاعتداءات على الفلسطينيين</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إنها تختبر </w:t>
      </w:r>
      <w:r w:rsidRPr="00184D21">
        <w:rPr>
          <w:rFonts w:asciiTheme="minorBidi" w:hAnsiTheme="minorBidi" w:cstheme="minorBidi"/>
          <w:color w:val="auto"/>
          <w:spacing w:val="0"/>
          <w:sz w:val="28"/>
          <w:rtl/>
          <w:lang w:eastAsia="en-US"/>
        </w:rPr>
        <w:t>مدى قدرة الدولة الإسرائيلية على احتكار القرار الأمني في الضفة الغربية</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فوجود مستوطنين قادرين على التحرك ضد قرى فلسطينية في مناطق توجد فيها قوات الجيش يطرح سؤالًا حول العلاقة بين</w:t>
      </w:r>
      <w:r w:rsidR="00184D21">
        <w:rPr>
          <w:rFonts w:asciiTheme="minorBidi" w:hAnsiTheme="minorBidi" w:cstheme="minorBidi" w:hint="cs"/>
          <w:color w:val="auto"/>
          <w:spacing w:val="0"/>
          <w:sz w:val="28"/>
          <w:rtl/>
          <w:lang w:eastAsia="en-US" w:bidi="ar-EG"/>
        </w:rPr>
        <w:t xml:space="preserve"> </w:t>
      </w:r>
      <w:r w:rsidRPr="00184D21">
        <w:rPr>
          <w:rFonts w:asciiTheme="minorBidi" w:hAnsiTheme="minorBidi" w:cstheme="minorBidi"/>
          <w:color w:val="auto"/>
          <w:spacing w:val="0"/>
          <w:sz w:val="28"/>
          <w:rtl/>
          <w:lang w:eastAsia="en-US"/>
        </w:rPr>
        <w:t>الدولة</w:t>
      </w:r>
      <w:r w:rsidR="00184D21">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و</w:t>
      </w:r>
      <w:r w:rsidRPr="00184D21">
        <w:rPr>
          <w:rFonts w:asciiTheme="minorBidi" w:hAnsiTheme="minorBidi" w:cstheme="minorBidi"/>
          <w:color w:val="auto"/>
          <w:spacing w:val="0"/>
          <w:sz w:val="28"/>
          <w:rtl/>
          <w:lang w:eastAsia="en-US"/>
        </w:rPr>
        <w:t>المؤسسة العسكرية</w:t>
      </w:r>
      <w:r w:rsidR="00184D21">
        <w:rPr>
          <w:rFonts w:asciiTheme="minorBidi" w:hAnsiTheme="minorBidi" w:cstheme="minorBidi" w:hint="cs"/>
          <w:color w:val="auto"/>
          <w:spacing w:val="0"/>
          <w:sz w:val="28"/>
          <w:rtl/>
          <w:lang w:eastAsia="en-US"/>
        </w:rPr>
        <w:t>، و</w:t>
      </w:r>
      <w:r w:rsidRPr="00184D21">
        <w:rPr>
          <w:rFonts w:asciiTheme="minorBidi" w:hAnsiTheme="minorBidi" w:cstheme="minorBidi"/>
          <w:color w:val="auto"/>
          <w:spacing w:val="0"/>
          <w:sz w:val="28"/>
          <w:rtl/>
          <w:lang w:eastAsia="en-US"/>
        </w:rPr>
        <w:t>الحركة الاستيطانية</w:t>
      </w:r>
      <w:r w:rsidRPr="00184D21">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وكلما زادت قدرة المستوطنين على فرض وقائع ميدانية مستقلة، أصبح من الصعب على الحكومة الإسرائيلية الادعاء بأن الدولة وحدها هي التي تدير المجال الأمني</w:t>
      </w:r>
      <w:r w:rsidRPr="00D026BC">
        <w:rPr>
          <w:rFonts w:asciiTheme="minorBidi" w:hAnsiTheme="minorBidi" w:cstheme="minorBidi"/>
          <w:color w:val="auto"/>
          <w:spacing w:val="0"/>
          <w:sz w:val="28"/>
          <w:lang w:eastAsia="en-US"/>
        </w:rPr>
        <w:t>.</w:t>
      </w:r>
    </w:p>
    <w:p w14:paraId="5AB2A9BA" w14:textId="77777777" w:rsidR="00D026BC" w:rsidRPr="00D026BC" w:rsidRDefault="00D026BC" w:rsidP="00184D21">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 xml:space="preserve">ومن هذه الزاوية، قد تصبح مكافحة عنف المستوطنين جزءًا من </w:t>
      </w:r>
      <w:r w:rsidRPr="00184D21">
        <w:rPr>
          <w:rFonts w:asciiTheme="minorBidi" w:hAnsiTheme="minorBidi" w:cstheme="minorBidi"/>
          <w:color w:val="auto"/>
          <w:spacing w:val="0"/>
          <w:sz w:val="28"/>
          <w:rtl/>
          <w:lang w:eastAsia="en-US"/>
        </w:rPr>
        <w:t>معركة الدولة على سلطتها داخل معسكرها السياسي نفسه</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ربما يفسر أهمية عبارة نتنياهو بأن المستوطنين "يعرقلون عمل الجيش</w:t>
      </w:r>
      <w:r w:rsidR="00184D21">
        <w:rPr>
          <w:rFonts w:asciiTheme="minorBidi" w:hAnsiTheme="minorBidi" w:cstheme="minorBidi" w:hint="cs"/>
          <w:color w:val="auto"/>
          <w:spacing w:val="0"/>
          <w:sz w:val="28"/>
          <w:rtl/>
          <w:lang w:eastAsia="en-US"/>
        </w:rPr>
        <w:t>"</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فهو لا يتحدث فقط عن ضرر يلحق بالفلسطينيين، وإنما عن فاعلين يعرقلون وظيفة مؤسسة الدولة العسكرية</w:t>
      </w:r>
      <w:r w:rsidRPr="00D026BC">
        <w:rPr>
          <w:rFonts w:asciiTheme="minorBidi" w:hAnsiTheme="minorBidi" w:cstheme="minorBidi"/>
          <w:color w:val="auto"/>
          <w:spacing w:val="0"/>
          <w:sz w:val="28"/>
          <w:lang w:eastAsia="en-US"/>
        </w:rPr>
        <w:t>.</w:t>
      </w:r>
    </w:p>
    <w:p w14:paraId="13262E72"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المفارقة السياسية</w:t>
      </w:r>
    </w:p>
    <w:p w14:paraId="3AD09824" w14:textId="77777777" w:rsidR="00D026BC" w:rsidRPr="00D026BC" w:rsidRDefault="00D026BC" w:rsidP="00184D21">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توجد مفارقة واضحة في الموقف الحالي</w:t>
      </w:r>
      <w:r w:rsidR="00184D21">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فالحكومة التي تواجه ضغوطًا بسبب عنف المستوطنين قد تكون بحاجة إلى ضبط هذا العنف لكي تحافظ على المجال السياسي الذي يسمح لها بالاستمرار في سياساتها الأوسع في الضفة</w:t>
      </w:r>
      <w:r w:rsidR="00184D21">
        <w:rPr>
          <w:rFonts w:asciiTheme="minorBidi" w:hAnsiTheme="minorBidi" w:cstheme="minorBidi" w:hint="cs"/>
          <w:color w:val="auto"/>
          <w:spacing w:val="0"/>
          <w:sz w:val="28"/>
          <w:rtl/>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أي أن</w:t>
      </w:r>
      <w:r w:rsidR="00184D21">
        <w:rPr>
          <w:rFonts w:asciiTheme="minorBidi" w:hAnsiTheme="minorBidi" w:cstheme="minorBidi" w:hint="cs"/>
          <w:color w:val="auto"/>
          <w:spacing w:val="0"/>
          <w:sz w:val="28"/>
          <w:rtl/>
          <w:lang w:eastAsia="en-US" w:bidi="ar-EG"/>
        </w:rPr>
        <w:t xml:space="preserve"> </w:t>
      </w:r>
      <w:r w:rsidRPr="00184D21">
        <w:rPr>
          <w:rFonts w:asciiTheme="minorBidi" w:hAnsiTheme="minorBidi" w:cstheme="minorBidi"/>
          <w:color w:val="auto"/>
          <w:spacing w:val="0"/>
          <w:sz w:val="28"/>
          <w:rtl/>
          <w:lang w:eastAsia="en-US"/>
        </w:rPr>
        <w:t>ضبط العنف قد يصبح وسيلة لحماية السياسة، لا التخلي عنها</w:t>
      </w:r>
      <w:r w:rsidRPr="00184D21">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وهذه نقطة جوهرية في تقييم موقف نتنياهو</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فلا ينبغي قراءة الإدانة على أنها بالضرورة بداية تراجع عن المشروع الاستيطاني</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قد تكون على العكس محاولة لحماية هذا المشروع من الكلفة التي ينتجها السلوك الأكثر تطرفًا لبعض عناصره</w:t>
      </w:r>
      <w:r w:rsidRPr="00D026BC">
        <w:rPr>
          <w:rFonts w:asciiTheme="minorBidi" w:hAnsiTheme="minorBidi" w:cstheme="minorBidi"/>
          <w:color w:val="auto"/>
          <w:spacing w:val="0"/>
          <w:sz w:val="28"/>
          <w:lang w:eastAsia="en-US"/>
        </w:rPr>
        <w:t>.</w:t>
      </w:r>
    </w:p>
    <w:p w14:paraId="6F6976EA" w14:textId="77777777" w:rsidR="00D026BC" w:rsidRPr="00D026BC" w:rsidRDefault="00D026BC" w:rsidP="00D026BC">
      <w:pPr>
        <w:jc w:val="both"/>
        <w:outlineLvl w:val="0"/>
        <w:rPr>
          <w:rFonts w:asciiTheme="minorBidi" w:hAnsiTheme="minorBidi" w:cstheme="minorBidi"/>
          <w:b/>
          <w:bCs/>
          <w:color w:val="auto"/>
          <w:spacing w:val="0"/>
          <w:kern w:val="36"/>
          <w:sz w:val="28"/>
          <w:lang w:eastAsia="en-US"/>
        </w:rPr>
      </w:pPr>
      <w:r w:rsidRPr="00D026BC">
        <w:rPr>
          <w:rFonts w:asciiTheme="minorBidi" w:hAnsiTheme="minorBidi" w:cstheme="minorBidi"/>
          <w:b/>
          <w:bCs/>
          <w:color w:val="auto"/>
          <w:spacing w:val="0"/>
          <w:kern w:val="36"/>
          <w:sz w:val="28"/>
          <w:rtl/>
          <w:lang w:eastAsia="en-US"/>
        </w:rPr>
        <w:t>هل تغيرت معادلة الشرعية الدولية؟</w:t>
      </w:r>
    </w:p>
    <w:p w14:paraId="3C03E70B" w14:textId="77777777" w:rsidR="00D026BC" w:rsidRPr="00D026BC" w:rsidRDefault="00D026BC" w:rsidP="00184D21">
      <w:pPr>
        <w:ind w:firstLine="284"/>
        <w:jc w:val="both"/>
        <w:rPr>
          <w:rFonts w:asciiTheme="minorBidi" w:hAnsiTheme="minorBidi" w:cstheme="minorBidi"/>
          <w:color w:val="auto"/>
          <w:spacing w:val="0"/>
          <w:sz w:val="28"/>
          <w:rtl/>
          <w:lang w:eastAsia="en-US" w:bidi="ar-EG"/>
        </w:rPr>
      </w:pPr>
      <w:r w:rsidRPr="00D026BC">
        <w:rPr>
          <w:rFonts w:asciiTheme="minorBidi" w:hAnsiTheme="minorBidi" w:cstheme="minorBidi"/>
          <w:color w:val="auto"/>
          <w:spacing w:val="0"/>
          <w:sz w:val="28"/>
          <w:rtl/>
          <w:lang w:eastAsia="en-US"/>
        </w:rPr>
        <w:t>نعم، ولكن بصورة غير مكتملة</w:t>
      </w:r>
      <w:r w:rsidR="00184D21">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فالعنف الاستيطاني يمنح خصوم إسرائيل مادة إضافية في النقاش الدولي حول الضفة الغربية</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وكل حادثة كبيرة، خصوصًا إذا وقعت أمام وسائل الإعلام الأجنبية أو أصيب فيها صحفيون أو مواطنون أجانب، تزيد من صعوبة إدارة الصورة الإسرائيلية</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ولهذا فإن واقعة إصابة أفراد من طاقم إعلامي</w:t>
      </w:r>
      <w:r w:rsidR="00184D21">
        <w:rPr>
          <w:rFonts w:asciiTheme="minorBidi" w:hAnsiTheme="minorBidi" w:cstheme="minorBidi" w:hint="cs"/>
          <w:color w:val="auto"/>
          <w:spacing w:val="0"/>
          <w:sz w:val="28"/>
          <w:rtl/>
          <w:lang w:eastAsia="en-US"/>
        </w:rPr>
        <w:t xml:space="preserve"> أجنبي</w:t>
      </w:r>
      <w:r w:rsidRPr="00D026BC">
        <w:rPr>
          <w:rFonts w:asciiTheme="minorBidi" w:hAnsiTheme="minorBidi" w:cstheme="minorBidi"/>
          <w:color w:val="auto"/>
          <w:spacing w:val="0"/>
          <w:sz w:val="28"/>
          <w:rtl/>
          <w:lang w:eastAsia="en-US"/>
        </w:rPr>
        <w:t xml:space="preserve"> تحمل أهمية إضافية</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فالعنف الذي يقع بعيدًا عن الكاميرات يمكن احتواؤه إعلاميًا بسهولة أكبر</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أما العنف الذي يقع أمام صحفيين دوليين أو يستهدفهم، فإنه يتحول إلى </w:t>
      </w:r>
      <w:r w:rsidRPr="00184D21">
        <w:rPr>
          <w:rFonts w:asciiTheme="minorBidi" w:hAnsiTheme="minorBidi" w:cstheme="minorBidi"/>
          <w:color w:val="auto"/>
          <w:spacing w:val="0"/>
          <w:sz w:val="28"/>
          <w:rtl/>
          <w:lang w:eastAsia="en-US"/>
        </w:rPr>
        <w:t>حدث اتصالي دولي</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يجعل بعض الاعتداءات أكثر تكلفة سياسيًا من غيرها</w:t>
      </w:r>
      <w:r w:rsidRPr="00D026BC">
        <w:rPr>
          <w:rFonts w:asciiTheme="minorBidi" w:hAnsiTheme="minorBidi" w:cstheme="minorBidi"/>
          <w:color w:val="auto"/>
          <w:spacing w:val="0"/>
          <w:sz w:val="28"/>
          <w:lang w:eastAsia="en-US"/>
        </w:rPr>
        <w:t>.</w:t>
      </w:r>
    </w:p>
    <w:p w14:paraId="7CC36A88" w14:textId="77777777" w:rsidR="00D026BC" w:rsidRPr="00D026BC" w:rsidRDefault="00184D21" w:rsidP="00D026BC">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 xml:space="preserve">خلاصة </w:t>
      </w:r>
      <w:r w:rsidR="00D026BC" w:rsidRPr="00D026BC">
        <w:rPr>
          <w:rFonts w:asciiTheme="minorBidi" w:hAnsiTheme="minorBidi" w:cstheme="minorBidi"/>
          <w:b/>
          <w:bCs/>
          <w:color w:val="auto"/>
          <w:spacing w:val="0"/>
          <w:kern w:val="36"/>
          <w:sz w:val="28"/>
          <w:rtl/>
          <w:lang w:eastAsia="en-US"/>
        </w:rPr>
        <w:t>استراتيجية</w:t>
      </w:r>
    </w:p>
    <w:p w14:paraId="6FDAE5EE" w14:textId="77777777" w:rsidR="00D026BC" w:rsidRPr="00D026BC" w:rsidRDefault="00D026BC" w:rsidP="00184D21">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لا يمكن، استنادًا إلى تصريحات نتنياهو وحدها، القول إن الحكومة الإسرائيلية أجرت تحولًا جذريًا في سياستها تجاه المستوطنين</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لكن يمكن القول إن هناك </w:t>
      </w:r>
      <w:r w:rsidRPr="00184D21">
        <w:rPr>
          <w:rFonts w:asciiTheme="minorBidi" w:hAnsiTheme="minorBidi" w:cstheme="minorBidi"/>
          <w:color w:val="auto"/>
          <w:spacing w:val="0"/>
          <w:sz w:val="28"/>
          <w:rtl/>
          <w:lang w:eastAsia="en-US"/>
        </w:rPr>
        <w:t>تغيرًا مهمًا في تعريف المشكلة داخل الخطاب الرسمي</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فالعنف لم يعد يقدم فقط بوصفه مشكلة فلسطينية</w:t>
      </w:r>
      <w:r w:rsidR="00184D21">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إسرائيلية محلية، وإنما باعتباره مشكلة</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قانونية</w:t>
      </w:r>
      <w:r w:rsidR="00184D21">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أمنية</w:t>
      </w:r>
      <w:r w:rsidR="00184D21">
        <w:rPr>
          <w:rFonts w:asciiTheme="minorBidi" w:hAnsiTheme="minorBidi" w:cstheme="minorBidi" w:hint="cs"/>
          <w:color w:val="auto"/>
          <w:spacing w:val="0"/>
          <w:sz w:val="28"/>
          <w:rtl/>
          <w:lang w:eastAsia="en-US"/>
        </w:rPr>
        <w:t xml:space="preserve">، </w:t>
      </w:r>
      <w:r w:rsidR="00184D21">
        <w:rPr>
          <w:rFonts w:asciiTheme="minorBidi" w:hAnsiTheme="minorBidi" w:cstheme="minorBidi" w:hint="cs"/>
          <w:color w:val="auto"/>
          <w:spacing w:val="0"/>
          <w:sz w:val="28"/>
          <w:rtl/>
          <w:lang w:eastAsia="en-US"/>
        </w:rPr>
        <w:lastRenderedPageBreak/>
        <w:t>و</w:t>
      </w:r>
      <w:r w:rsidRPr="00D026BC">
        <w:rPr>
          <w:rFonts w:asciiTheme="minorBidi" w:hAnsiTheme="minorBidi" w:cstheme="minorBidi"/>
          <w:color w:val="auto"/>
          <w:spacing w:val="0"/>
          <w:sz w:val="28"/>
          <w:rtl/>
          <w:lang w:eastAsia="en-US"/>
        </w:rPr>
        <w:t>عسكرية</w:t>
      </w:r>
      <w:r w:rsidR="00184D21">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دبلوماسية</w:t>
      </w:r>
      <w:r w:rsidR="00184D21">
        <w:rPr>
          <w:rFonts w:asciiTheme="minorBidi" w:hAnsiTheme="minorBidi" w:cstheme="minorBidi" w:hint="cs"/>
          <w:color w:val="auto"/>
          <w:spacing w:val="0"/>
          <w:sz w:val="28"/>
          <w:rtl/>
          <w:lang w:eastAsia="en-US"/>
        </w:rPr>
        <w:t>، و</w:t>
      </w:r>
      <w:r w:rsidRPr="00D026BC">
        <w:rPr>
          <w:rFonts w:asciiTheme="minorBidi" w:hAnsiTheme="minorBidi" w:cstheme="minorBidi"/>
          <w:color w:val="auto"/>
          <w:spacing w:val="0"/>
          <w:sz w:val="28"/>
          <w:rtl/>
          <w:lang w:eastAsia="en-US"/>
        </w:rPr>
        <w:t>صورية بالنسبة إلى إسرائيل</w:t>
      </w:r>
      <w:r w:rsidRPr="00D026BC">
        <w:rPr>
          <w:rFonts w:asciiTheme="minorBidi" w:hAnsiTheme="minorBidi" w:cstheme="minorBidi"/>
          <w:color w:val="auto"/>
          <w:spacing w:val="0"/>
          <w:sz w:val="28"/>
          <w:lang w:eastAsia="en-US"/>
        </w:rPr>
        <w:t>.</w:t>
      </w:r>
      <w:r w:rsidR="00184D21">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التحول ليس هامشيًا</w:t>
      </w:r>
      <w:r w:rsidR="00184D21">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فحين تقول الحكومة إن المستوطنين يضرون بمكانة إسرائيل ويعرقلون عمل الجيش، فإنها تضع حدودًا جديدة، ولو خطابية، للسلوك المقبول من جانب المستوطنين</w:t>
      </w:r>
      <w:r w:rsidRPr="00D026BC">
        <w:rPr>
          <w:rFonts w:asciiTheme="minorBidi" w:hAnsiTheme="minorBidi" w:cstheme="minorBidi"/>
          <w:color w:val="auto"/>
          <w:spacing w:val="0"/>
          <w:sz w:val="28"/>
          <w:lang w:eastAsia="en-US"/>
        </w:rPr>
        <w:t>.</w:t>
      </w:r>
    </w:p>
    <w:p w14:paraId="3BB3C57C" w14:textId="77777777" w:rsidR="00D026BC" w:rsidRPr="00D026BC" w:rsidRDefault="00D026BC" w:rsidP="004E6E08">
      <w:pPr>
        <w:ind w:firstLine="284"/>
        <w:jc w:val="both"/>
        <w:rPr>
          <w:rFonts w:asciiTheme="minorBidi" w:hAnsiTheme="minorBidi" w:cstheme="minorBidi"/>
          <w:color w:val="auto"/>
          <w:spacing w:val="0"/>
          <w:sz w:val="28"/>
          <w:rtl/>
          <w:lang w:eastAsia="en-US" w:bidi="ar-EG"/>
        </w:rPr>
      </w:pPr>
      <w:r w:rsidRPr="00D026BC">
        <w:rPr>
          <w:rFonts w:asciiTheme="minorBidi" w:hAnsiTheme="minorBidi" w:cstheme="minorBidi"/>
          <w:color w:val="auto"/>
          <w:spacing w:val="0"/>
          <w:sz w:val="28"/>
          <w:rtl/>
          <w:lang w:eastAsia="en-US"/>
        </w:rPr>
        <w:t>لكن السؤال الحاسم يبقى</w:t>
      </w:r>
      <w:r w:rsidR="004E6E08">
        <w:rPr>
          <w:rFonts w:asciiTheme="minorBidi" w:hAnsiTheme="minorBidi" w:cstheme="minorBidi"/>
          <w:color w:val="auto"/>
          <w:spacing w:val="0"/>
          <w:sz w:val="28"/>
          <w:lang w:eastAsia="en-US"/>
        </w:rPr>
        <w:t>:</w:t>
      </w:r>
      <w:r w:rsidR="004E6E08">
        <w:rPr>
          <w:rFonts w:asciiTheme="minorBidi" w:hAnsiTheme="minorBidi" w:cstheme="minorBidi" w:hint="cs"/>
          <w:color w:val="auto"/>
          <w:spacing w:val="0"/>
          <w:sz w:val="28"/>
          <w:rtl/>
          <w:lang w:eastAsia="en-US" w:bidi="ar-EG"/>
        </w:rPr>
        <w:t xml:space="preserve"> </w:t>
      </w:r>
      <w:r w:rsidRPr="00184D21">
        <w:rPr>
          <w:rFonts w:asciiTheme="minorBidi" w:hAnsiTheme="minorBidi" w:cstheme="minorBidi"/>
          <w:color w:val="auto"/>
          <w:spacing w:val="0"/>
          <w:sz w:val="28"/>
          <w:rtl/>
          <w:lang w:eastAsia="en-US"/>
        </w:rPr>
        <w:t>هل ستصبح هذه الحدود قابلة للإنفاذ؟</w:t>
      </w:r>
      <w:r w:rsidR="004E6E0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حتى الآن، لا تكفي المعطيات المتاحة للإجابة بالإيجاب</w:t>
      </w:r>
      <w:r w:rsidR="004E6E08">
        <w:rPr>
          <w:rFonts w:asciiTheme="minorBidi" w:hAnsiTheme="minorBidi" w:cstheme="minorBidi"/>
          <w:color w:val="auto"/>
          <w:spacing w:val="0"/>
          <w:sz w:val="28"/>
          <w:lang w:eastAsia="en-US"/>
        </w:rPr>
        <w:t>.</w:t>
      </w:r>
      <w:r w:rsidR="004E6E0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بل تشير الوقائع الميدانية في قُصرة وجالود إلى أن الاعتداءات استمرت حتى مع وجود قوات إسرائيلية وتصريحات رسمية قوية</w:t>
      </w:r>
      <w:r w:rsidRPr="00D026BC">
        <w:rPr>
          <w:rFonts w:asciiTheme="minorBidi" w:hAnsiTheme="minorBidi" w:cstheme="minorBidi"/>
          <w:color w:val="auto"/>
          <w:spacing w:val="0"/>
          <w:sz w:val="28"/>
          <w:lang w:eastAsia="en-US"/>
        </w:rPr>
        <w:t>.</w:t>
      </w:r>
      <w:r w:rsidR="004E6E0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لذلك فإن القراءة الأكثر تحفظًا هي أن إسرائيل دخلت مرحلة </w:t>
      </w:r>
      <w:r w:rsidRPr="00184D21">
        <w:rPr>
          <w:rFonts w:asciiTheme="minorBidi" w:hAnsiTheme="minorBidi" w:cstheme="minorBidi"/>
          <w:color w:val="auto"/>
          <w:spacing w:val="0"/>
          <w:sz w:val="28"/>
          <w:rtl/>
          <w:lang w:eastAsia="en-US"/>
        </w:rPr>
        <w:t>إعادة تقييم تكتيكية لعنف المستوطنين</w:t>
      </w:r>
      <w:r w:rsidRPr="00D026BC">
        <w:rPr>
          <w:rFonts w:asciiTheme="minorBidi" w:hAnsiTheme="minorBidi" w:cstheme="minorBidi"/>
          <w:color w:val="auto"/>
          <w:spacing w:val="0"/>
          <w:sz w:val="28"/>
          <w:rtl/>
          <w:lang w:eastAsia="en-US"/>
        </w:rPr>
        <w:t>، لا مرحلة إعادة صياغة شاملة لسياستها في الضفة</w:t>
      </w:r>
      <w:r w:rsidRPr="00D026BC">
        <w:rPr>
          <w:rFonts w:asciiTheme="minorBidi" w:hAnsiTheme="minorBidi" w:cstheme="minorBidi"/>
          <w:color w:val="auto"/>
          <w:spacing w:val="0"/>
          <w:sz w:val="28"/>
          <w:lang w:eastAsia="en-US"/>
        </w:rPr>
        <w:t>.</w:t>
      </w:r>
    </w:p>
    <w:p w14:paraId="7AAC00C8" w14:textId="77777777" w:rsidR="00D026BC" w:rsidRPr="00D026BC" w:rsidRDefault="004E6E08" w:rsidP="00D026BC">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الخاتمة</w:t>
      </w:r>
    </w:p>
    <w:p w14:paraId="33A6F796" w14:textId="77777777" w:rsidR="00D026BC" w:rsidRPr="00D026BC" w:rsidRDefault="00D026BC" w:rsidP="004E6E0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 xml:space="preserve">يمكن </w:t>
      </w:r>
      <w:r w:rsidR="004E6E08">
        <w:rPr>
          <w:rFonts w:asciiTheme="minorBidi" w:hAnsiTheme="minorBidi" w:cstheme="minorBidi" w:hint="cs"/>
          <w:color w:val="auto"/>
          <w:spacing w:val="0"/>
          <w:sz w:val="28"/>
          <w:rtl/>
          <w:lang w:eastAsia="en-US"/>
        </w:rPr>
        <w:t>الإشارة هنا إلى</w:t>
      </w:r>
      <w:r w:rsidRPr="00D026BC">
        <w:rPr>
          <w:rFonts w:asciiTheme="minorBidi" w:hAnsiTheme="minorBidi" w:cstheme="minorBidi"/>
          <w:color w:val="auto"/>
          <w:spacing w:val="0"/>
          <w:sz w:val="28"/>
          <w:rtl/>
          <w:lang w:eastAsia="en-US"/>
        </w:rPr>
        <w:t xml:space="preserve"> أربعة استنتاجات مترابطة</w:t>
      </w:r>
      <w:r w:rsidRPr="00D026BC">
        <w:rPr>
          <w:rFonts w:asciiTheme="minorBidi" w:hAnsiTheme="minorBidi" w:cstheme="minorBidi"/>
          <w:color w:val="auto"/>
          <w:spacing w:val="0"/>
          <w:sz w:val="28"/>
          <w:lang w:eastAsia="en-US"/>
        </w:rPr>
        <w:t>:</w:t>
      </w:r>
    </w:p>
    <w:p w14:paraId="277503F2" w14:textId="77777777" w:rsidR="00D026BC" w:rsidRPr="00D026BC" w:rsidRDefault="00D026BC" w:rsidP="004E6E08">
      <w:pPr>
        <w:ind w:left="284" w:hanging="284"/>
        <w:jc w:val="both"/>
        <w:rPr>
          <w:rFonts w:asciiTheme="minorBidi" w:hAnsiTheme="minorBidi" w:cstheme="minorBidi"/>
          <w:color w:val="auto"/>
          <w:spacing w:val="0"/>
          <w:sz w:val="28"/>
          <w:lang w:eastAsia="en-US"/>
        </w:rPr>
      </w:pPr>
      <w:r w:rsidRPr="00D026BC">
        <w:rPr>
          <w:rFonts w:asciiTheme="minorBidi" w:hAnsiTheme="minorBidi" w:cstheme="minorBidi"/>
          <w:b/>
          <w:bCs/>
          <w:color w:val="auto"/>
          <w:spacing w:val="0"/>
          <w:sz w:val="28"/>
          <w:rtl/>
          <w:lang w:eastAsia="en-US"/>
        </w:rPr>
        <w:t>أولًا</w:t>
      </w:r>
      <w:r w:rsidR="004E6E08">
        <w:rPr>
          <w:rFonts w:asciiTheme="minorBidi" w:hAnsiTheme="minorBidi" w:cstheme="minorBidi" w:hint="cs"/>
          <w:b/>
          <w:bCs/>
          <w:color w:val="auto"/>
          <w:spacing w:val="0"/>
          <w:sz w:val="28"/>
          <w:rtl/>
          <w:lang w:eastAsia="en-US"/>
        </w:rPr>
        <w:t>:</w:t>
      </w:r>
      <w:r w:rsidRPr="00D026BC">
        <w:rPr>
          <w:rFonts w:asciiTheme="minorBidi" w:hAnsiTheme="minorBidi" w:cstheme="minorBidi"/>
          <w:color w:val="auto"/>
          <w:spacing w:val="0"/>
          <w:sz w:val="28"/>
          <w:lang w:eastAsia="en-US"/>
        </w:rPr>
        <w:t xml:space="preserve"> </w:t>
      </w:r>
      <w:r w:rsidRPr="00D026BC">
        <w:rPr>
          <w:rFonts w:asciiTheme="minorBidi" w:hAnsiTheme="minorBidi" w:cstheme="minorBidi"/>
          <w:color w:val="auto"/>
          <w:spacing w:val="0"/>
          <w:sz w:val="28"/>
          <w:rtl/>
          <w:lang w:eastAsia="en-US"/>
        </w:rPr>
        <w:t>إدانة نتنياهو تمثل تحولًا مهمًا في الخطاب الرسمي، لكنها لا تثبت وحدها حدوث تحول في السياسة</w:t>
      </w:r>
      <w:r w:rsidRPr="00D026BC">
        <w:rPr>
          <w:rFonts w:asciiTheme="minorBidi" w:hAnsiTheme="minorBidi" w:cstheme="minorBidi"/>
          <w:color w:val="auto"/>
          <w:spacing w:val="0"/>
          <w:sz w:val="28"/>
          <w:lang w:eastAsia="en-US"/>
        </w:rPr>
        <w:t>.</w:t>
      </w:r>
    </w:p>
    <w:p w14:paraId="4F251535" w14:textId="77777777" w:rsidR="00D026BC" w:rsidRPr="00D026BC" w:rsidRDefault="00D026BC" w:rsidP="004E6E08">
      <w:pPr>
        <w:ind w:left="284" w:hanging="284"/>
        <w:jc w:val="both"/>
        <w:rPr>
          <w:rFonts w:asciiTheme="minorBidi" w:hAnsiTheme="minorBidi" w:cstheme="minorBidi"/>
          <w:color w:val="auto"/>
          <w:spacing w:val="0"/>
          <w:sz w:val="28"/>
          <w:lang w:eastAsia="en-US"/>
        </w:rPr>
      </w:pPr>
      <w:r w:rsidRPr="00D026BC">
        <w:rPr>
          <w:rFonts w:asciiTheme="minorBidi" w:hAnsiTheme="minorBidi" w:cstheme="minorBidi"/>
          <w:b/>
          <w:bCs/>
          <w:color w:val="auto"/>
          <w:spacing w:val="0"/>
          <w:sz w:val="28"/>
          <w:rtl/>
          <w:lang w:eastAsia="en-US"/>
        </w:rPr>
        <w:t>ثانيًا</w:t>
      </w:r>
      <w:r w:rsidR="004E6E08">
        <w:rPr>
          <w:rFonts w:asciiTheme="minorBidi" w:hAnsiTheme="minorBidi" w:cstheme="minorBidi" w:hint="cs"/>
          <w:b/>
          <w:bCs/>
          <w:color w:val="auto"/>
          <w:spacing w:val="0"/>
          <w:sz w:val="28"/>
          <w:rtl/>
          <w:lang w:eastAsia="en-US"/>
        </w:rPr>
        <w:t>:</w:t>
      </w:r>
      <w:r w:rsidRPr="00D026BC">
        <w:rPr>
          <w:rFonts w:asciiTheme="minorBidi" w:hAnsiTheme="minorBidi" w:cstheme="minorBidi"/>
          <w:color w:val="auto"/>
          <w:spacing w:val="0"/>
          <w:sz w:val="28"/>
          <w:lang w:eastAsia="en-US"/>
        </w:rPr>
        <w:t xml:space="preserve"> </w:t>
      </w:r>
      <w:r w:rsidRPr="00D026BC">
        <w:rPr>
          <w:rFonts w:asciiTheme="minorBidi" w:hAnsiTheme="minorBidi" w:cstheme="minorBidi"/>
          <w:color w:val="auto"/>
          <w:spacing w:val="0"/>
          <w:sz w:val="28"/>
          <w:rtl/>
          <w:lang w:eastAsia="en-US"/>
        </w:rPr>
        <w:t>الإشارة الصريحة إلى الإضرار بمكانة إسرائيل الدولية تجعل فرضية احتواء الكلفة الدبلوماسية والسياسية تفسيرًا قويًا للموقف، خصوصًا في ظل الضغط الأمريكي</w:t>
      </w:r>
      <w:r w:rsidRPr="00D026BC">
        <w:rPr>
          <w:rFonts w:asciiTheme="minorBidi" w:hAnsiTheme="minorBidi" w:cstheme="minorBidi"/>
          <w:color w:val="auto"/>
          <w:spacing w:val="0"/>
          <w:sz w:val="28"/>
          <w:lang w:eastAsia="en-US"/>
        </w:rPr>
        <w:t>.</w:t>
      </w:r>
    </w:p>
    <w:p w14:paraId="5CAB783B" w14:textId="77777777" w:rsidR="00D026BC" w:rsidRPr="00D026BC" w:rsidRDefault="00D026BC" w:rsidP="004E6E08">
      <w:pPr>
        <w:ind w:left="284" w:hanging="284"/>
        <w:jc w:val="both"/>
        <w:rPr>
          <w:rFonts w:asciiTheme="minorBidi" w:hAnsiTheme="minorBidi" w:cstheme="minorBidi"/>
          <w:color w:val="auto"/>
          <w:spacing w:val="0"/>
          <w:sz w:val="28"/>
          <w:lang w:eastAsia="en-US"/>
        </w:rPr>
      </w:pPr>
      <w:r w:rsidRPr="00D026BC">
        <w:rPr>
          <w:rFonts w:asciiTheme="minorBidi" w:hAnsiTheme="minorBidi" w:cstheme="minorBidi"/>
          <w:b/>
          <w:bCs/>
          <w:color w:val="auto"/>
          <w:spacing w:val="0"/>
          <w:sz w:val="28"/>
          <w:rtl/>
          <w:lang w:eastAsia="en-US"/>
        </w:rPr>
        <w:t>ثالثًا</w:t>
      </w:r>
      <w:r w:rsidR="004E6E08">
        <w:rPr>
          <w:rFonts w:asciiTheme="minorBidi" w:hAnsiTheme="minorBidi" w:cstheme="minorBidi" w:hint="cs"/>
          <w:b/>
          <w:bCs/>
          <w:color w:val="auto"/>
          <w:spacing w:val="0"/>
          <w:sz w:val="28"/>
          <w:rtl/>
          <w:lang w:eastAsia="en-US"/>
        </w:rPr>
        <w:t>:</w:t>
      </w:r>
      <w:r w:rsidRPr="00D026BC">
        <w:rPr>
          <w:rFonts w:asciiTheme="minorBidi" w:hAnsiTheme="minorBidi" w:cstheme="minorBidi"/>
          <w:color w:val="auto"/>
          <w:spacing w:val="0"/>
          <w:sz w:val="28"/>
          <w:lang w:eastAsia="en-US"/>
        </w:rPr>
        <w:t xml:space="preserve"> </w:t>
      </w:r>
      <w:r w:rsidRPr="00D026BC">
        <w:rPr>
          <w:rFonts w:asciiTheme="minorBidi" w:hAnsiTheme="minorBidi" w:cstheme="minorBidi"/>
          <w:color w:val="auto"/>
          <w:spacing w:val="0"/>
          <w:sz w:val="28"/>
          <w:rtl/>
          <w:lang w:eastAsia="en-US"/>
        </w:rPr>
        <w:t>استمرار الاعتداءات بعد المواقف الرسمية يشير إلى أن الردع الخطابي لم يتحول حتى الآن إلى ردع ميداني فعّال</w:t>
      </w:r>
      <w:r w:rsidRPr="00D026BC">
        <w:rPr>
          <w:rFonts w:asciiTheme="minorBidi" w:hAnsiTheme="minorBidi" w:cstheme="minorBidi"/>
          <w:color w:val="auto"/>
          <w:spacing w:val="0"/>
          <w:sz w:val="28"/>
          <w:lang w:eastAsia="en-US"/>
        </w:rPr>
        <w:t>.</w:t>
      </w:r>
    </w:p>
    <w:p w14:paraId="39305171" w14:textId="77777777" w:rsidR="00D026BC" w:rsidRPr="00D026BC" w:rsidRDefault="00D026BC" w:rsidP="004E6E08">
      <w:pPr>
        <w:ind w:left="284" w:hanging="284"/>
        <w:jc w:val="both"/>
        <w:rPr>
          <w:rFonts w:asciiTheme="minorBidi" w:hAnsiTheme="minorBidi" w:cstheme="minorBidi"/>
          <w:color w:val="auto"/>
          <w:spacing w:val="0"/>
          <w:sz w:val="28"/>
          <w:lang w:eastAsia="en-US"/>
        </w:rPr>
      </w:pPr>
      <w:r w:rsidRPr="00D026BC">
        <w:rPr>
          <w:rFonts w:asciiTheme="minorBidi" w:hAnsiTheme="minorBidi" w:cstheme="minorBidi"/>
          <w:b/>
          <w:bCs/>
          <w:color w:val="auto"/>
          <w:spacing w:val="0"/>
          <w:sz w:val="28"/>
          <w:rtl/>
          <w:lang w:eastAsia="en-US"/>
        </w:rPr>
        <w:t>رابعًا</w:t>
      </w:r>
      <w:r w:rsidR="004E6E08">
        <w:rPr>
          <w:rFonts w:asciiTheme="minorBidi" w:hAnsiTheme="minorBidi" w:cstheme="minorBidi" w:hint="cs"/>
          <w:b/>
          <w:bCs/>
          <w:color w:val="auto"/>
          <w:spacing w:val="0"/>
          <w:sz w:val="28"/>
          <w:rtl/>
          <w:lang w:eastAsia="en-US"/>
        </w:rPr>
        <w:t xml:space="preserve">: </w:t>
      </w:r>
      <w:r w:rsidRPr="00D026BC">
        <w:rPr>
          <w:rFonts w:asciiTheme="minorBidi" w:hAnsiTheme="minorBidi" w:cstheme="minorBidi"/>
          <w:color w:val="auto"/>
          <w:spacing w:val="0"/>
          <w:sz w:val="28"/>
          <w:rtl/>
          <w:lang w:eastAsia="en-US"/>
        </w:rPr>
        <w:t>حتى لو تحولت الحكومة إلى سياسة أكثر صرامة ضد عنف المستوطنين، فإن ذلك لا يعني بالضرورة تحولًا في موقفها من الاستيطان أو من مستقبل الضفة الغربية</w:t>
      </w:r>
      <w:r w:rsidRPr="00D026BC">
        <w:rPr>
          <w:rFonts w:asciiTheme="minorBidi" w:hAnsiTheme="minorBidi" w:cstheme="minorBidi"/>
          <w:color w:val="auto"/>
          <w:spacing w:val="0"/>
          <w:sz w:val="28"/>
          <w:lang w:eastAsia="en-US"/>
        </w:rPr>
        <w:t>.</w:t>
      </w:r>
    </w:p>
    <w:p w14:paraId="0DB12602" w14:textId="77777777" w:rsidR="00D026BC" w:rsidRPr="00D026BC" w:rsidRDefault="00D026BC" w:rsidP="004E6E0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 xml:space="preserve">ومن ثم فإن التطور الأكثر أهمية خلال المرحلة المقبلة لن يكون </w:t>
      </w:r>
      <w:r w:rsidRPr="004E6E08">
        <w:rPr>
          <w:rFonts w:asciiTheme="minorBidi" w:hAnsiTheme="minorBidi" w:cstheme="minorBidi"/>
          <w:color w:val="auto"/>
          <w:spacing w:val="0"/>
          <w:sz w:val="28"/>
          <w:rtl/>
          <w:lang w:eastAsia="en-US"/>
        </w:rPr>
        <w:t>ما سيقوله نتنياهو</w:t>
      </w:r>
      <w:r w:rsidRPr="00D026BC">
        <w:rPr>
          <w:rFonts w:asciiTheme="minorBidi" w:hAnsiTheme="minorBidi" w:cstheme="minorBidi"/>
          <w:color w:val="auto"/>
          <w:spacing w:val="0"/>
          <w:sz w:val="28"/>
          <w:rtl/>
          <w:lang w:eastAsia="en-US"/>
        </w:rPr>
        <w:t xml:space="preserve">، وإنما </w:t>
      </w:r>
      <w:r w:rsidRPr="004E6E08">
        <w:rPr>
          <w:rFonts w:asciiTheme="minorBidi" w:hAnsiTheme="minorBidi" w:cstheme="minorBidi"/>
          <w:color w:val="auto"/>
          <w:spacing w:val="0"/>
          <w:sz w:val="28"/>
          <w:rtl/>
          <w:lang w:eastAsia="en-US"/>
        </w:rPr>
        <w:t>ما ستفعله الشرطة والجيش والنيابة والقضاء</w:t>
      </w:r>
      <w:r w:rsidR="004E6E08">
        <w:rPr>
          <w:rFonts w:asciiTheme="minorBidi" w:hAnsiTheme="minorBidi" w:cstheme="minorBidi"/>
          <w:color w:val="auto"/>
          <w:spacing w:val="0"/>
          <w:sz w:val="28"/>
          <w:lang w:eastAsia="en-US"/>
        </w:rPr>
        <w:t>.</w:t>
      </w:r>
      <w:r w:rsidR="004E6E0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فإذا انتقلت إسرائيل من الإدانة إلى الاعتقال، ومن الاعتقال إلى الاتهام، ومن الاتهام إلى الإدانة القضائية، ومن الإجراءات الفردية إلى حماية مستدامة للفلسطينيين، يمكن عندها الحديث عن بداية تحول حقيقي</w:t>
      </w:r>
      <w:r w:rsidRPr="00D026BC">
        <w:rPr>
          <w:rFonts w:asciiTheme="minorBidi" w:hAnsiTheme="minorBidi" w:cstheme="minorBidi"/>
          <w:color w:val="auto"/>
          <w:spacing w:val="0"/>
          <w:sz w:val="28"/>
          <w:lang w:eastAsia="en-US"/>
        </w:rPr>
        <w:t>.</w:t>
      </w:r>
      <w:r w:rsidR="004E6E0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أما إذا بقيت المعادلة</w:t>
      </w:r>
      <w:r w:rsidR="004E6E08">
        <w:rPr>
          <w:rFonts w:asciiTheme="minorBidi" w:hAnsiTheme="minorBidi" w:cstheme="minorBidi"/>
          <w:color w:val="auto"/>
          <w:spacing w:val="0"/>
          <w:sz w:val="28"/>
          <w:lang w:eastAsia="en-US"/>
        </w:rPr>
        <w:t>:</w:t>
      </w:r>
      <w:r w:rsidR="004E6E08">
        <w:rPr>
          <w:rFonts w:asciiTheme="minorBidi" w:hAnsiTheme="minorBidi" w:cstheme="minorBidi" w:hint="cs"/>
          <w:color w:val="auto"/>
          <w:spacing w:val="0"/>
          <w:sz w:val="28"/>
          <w:rtl/>
          <w:lang w:eastAsia="en-US" w:bidi="ar-EG"/>
        </w:rPr>
        <w:t xml:space="preserve"> </w:t>
      </w:r>
      <w:r w:rsidRPr="004E6E08">
        <w:rPr>
          <w:rFonts w:asciiTheme="minorBidi" w:hAnsiTheme="minorBidi" w:cstheme="minorBidi"/>
          <w:color w:val="auto"/>
          <w:spacing w:val="0"/>
          <w:sz w:val="28"/>
          <w:rtl/>
          <w:lang w:eastAsia="en-US"/>
        </w:rPr>
        <w:t>تصعيد ميداني</w:t>
      </w:r>
      <w:r w:rsidR="004E6E08">
        <w:rPr>
          <w:rFonts w:asciiTheme="minorBidi" w:hAnsiTheme="minorBidi" w:cstheme="minorBidi" w:hint="cs"/>
          <w:color w:val="auto"/>
          <w:spacing w:val="0"/>
          <w:sz w:val="28"/>
          <w:rtl/>
          <w:lang w:eastAsia="en-US"/>
        </w:rPr>
        <w:t>، و</w:t>
      </w:r>
      <w:r w:rsidRPr="004E6E08">
        <w:rPr>
          <w:rFonts w:asciiTheme="minorBidi" w:hAnsiTheme="minorBidi" w:cstheme="minorBidi"/>
          <w:color w:val="auto"/>
          <w:spacing w:val="0"/>
          <w:sz w:val="28"/>
          <w:rtl/>
          <w:lang w:eastAsia="en-US"/>
        </w:rPr>
        <w:t>ضغط أمريكي ودولي</w:t>
      </w:r>
      <w:r w:rsidR="004E6E08">
        <w:rPr>
          <w:rFonts w:asciiTheme="minorBidi" w:hAnsiTheme="minorBidi" w:cstheme="minorBidi" w:hint="cs"/>
          <w:color w:val="auto"/>
          <w:spacing w:val="0"/>
          <w:sz w:val="28"/>
          <w:rtl/>
          <w:lang w:eastAsia="en-US"/>
        </w:rPr>
        <w:t>، و</w:t>
      </w:r>
      <w:r w:rsidRPr="004E6E08">
        <w:rPr>
          <w:rFonts w:asciiTheme="minorBidi" w:hAnsiTheme="minorBidi" w:cstheme="minorBidi"/>
          <w:color w:val="auto"/>
          <w:spacing w:val="0"/>
          <w:sz w:val="28"/>
          <w:rtl/>
          <w:lang w:eastAsia="en-US"/>
        </w:rPr>
        <w:t>إدانة حكومية</w:t>
      </w:r>
      <w:r w:rsidR="004E6E08">
        <w:rPr>
          <w:rFonts w:asciiTheme="minorBidi" w:hAnsiTheme="minorBidi" w:cstheme="minorBidi" w:hint="cs"/>
          <w:color w:val="auto"/>
          <w:spacing w:val="0"/>
          <w:sz w:val="28"/>
          <w:rtl/>
          <w:lang w:eastAsia="en-US"/>
        </w:rPr>
        <w:t>، و</w:t>
      </w:r>
      <w:r w:rsidRPr="004E6E08">
        <w:rPr>
          <w:rFonts w:asciiTheme="minorBidi" w:hAnsiTheme="minorBidi" w:cstheme="minorBidi"/>
          <w:color w:val="auto"/>
          <w:spacing w:val="0"/>
          <w:sz w:val="28"/>
          <w:rtl/>
          <w:lang w:eastAsia="en-US"/>
        </w:rPr>
        <w:t>إجراءات أمنية محدودة</w:t>
      </w:r>
      <w:r w:rsidR="004E6E08">
        <w:rPr>
          <w:rFonts w:asciiTheme="minorBidi" w:hAnsiTheme="minorBidi" w:cstheme="minorBidi" w:hint="cs"/>
          <w:color w:val="auto"/>
          <w:spacing w:val="0"/>
          <w:sz w:val="28"/>
          <w:rtl/>
          <w:lang w:eastAsia="en-US"/>
        </w:rPr>
        <w:t>، و</w:t>
      </w:r>
      <w:r w:rsidRPr="004E6E08">
        <w:rPr>
          <w:rFonts w:asciiTheme="minorBidi" w:hAnsiTheme="minorBidi" w:cstheme="minorBidi"/>
          <w:color w:val="auto"/>
          <w:spacing w:val="0"/>
          <w:sz w:val="28"/>
          <w:rtl/>
          <w:lang w:eastAsia="en-US"/>
        </w:rPr>
        <w:t>عودة الاعتداءات</w:t>
      </w:r>
      <w:r w:rsidR="004E6E08">
        <w:rPr>
          <w:rFonts w:asciiTheme="minorBidi" w:hAnsiTheme="minorBidi" w:cstheme="minorBidi" w:hint="cs"/>
          <w:color w:val="auto"/>
          <w:spacing w:val="0"/>
          <w:sz w:val="28"/>
          <w:rtl/>
          <w:lang w:eastAsia="en-US"/>
        </w:rPr>
        <w:t xml:space="preserve"> </w:t>
      </w:r>
      <w:r w:rsidRPr="00D026BC">
        <w:rPr>
          <w:rFonts w:asciiTheme="minorBidi" w:hAnsiTheme="minorBidi" w:cstheme="minorBidi"/>
          <w:color w:val="auto"/>
          <w:spacing w:val="0"/>
          <w:sz w:val="28"/>
          <w:rtl/>
          <w:lang w:eastAsia="en-US"/>
        </w:rPr>
        <w:t xml:space="preserve">فإن تصريحات نتنياهو ستبدو أقرب إلى </w:t>
      </w:r>
      <w:r w:rsidRPr="004E6E08">
        <w:rPr>
          <w:rFonts w:asciiTheme="minorBidi" w:hAnsiTheme="minorBidi" w:cstheme="minorBidi"/>
          <w:color w:val="auto"/>
          <w:spacing w:val="0"/>
          <w:sz w:val="28"/>
          <w:rtl/>
          <w:lang w:eastAsia="en-US"/>
        </w:rPr>
        <w:t>إدارة للأزمة وتحسين للصورة الدولية</w:t>
      </w:r>
      <w:r w:rsidRPr="00D026BC">
        <w:rPr>
          <w:rFonts w:asciiTheme="minorBidi" w:hAnsiTheme="minorBidi" w:cstheme="minorBidi"/>
          <w:color w:val="auto"/>
          <w:spacing w:val="0"/>
          <w:sz w:val="28"/>
          <w:rtl/>
          <w:lang w:eastAsia="en-US"/>
        </w:rPr>
        <w:t xml:space="preserve"> منها إلى تغيير في بنية السياسة</w:t>
      </w:r>
      <w:r w:rsidRPr="00D026BC">
        <w:rPr>
          <w:rFonts w:asciiTheme="minorBidi" w:hAnsiTheme="minorBidi" w:cstheme="minorBidi"/>
          <w:color w:val="auto"/>
          <w:spacing w:val="0"/>
          <w:sz w:val="28"/>
          <w:lang w:eastAsia="en-US"/>
        </w:rPr>
        <w:t>.</w:t>
      </w:r>
    </w:p>
    <w:p w14:paraId="600BD8EA" w14:textId="77777777" w:rsidR="00D026BC" w:rsidRPr="00D026BC" w:rsidRDefault="00D026BC" w:rsidP="004E6E0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والأرجح، في المدى القصير، هو استمرار هذا النموذج الهجين</w:t>
      </w:r>
      <w:r w:rsidR="004E6E08">
        <w:rPr>
          <w:rFonts w:asciiTheme="minorBidi" w:hAnsiTheme="minorBidi" w:cstheme="minorBidi" w:hint="cs"/>
          <w:color w:val="auto"/>
          <w:spacing w:val="0"/>
          <w:sz w:val="28"/>
          <w:rtl/>
          <w:lang w:eastAsia="en-US"/>
        </w:rPr>
        <w:t>:</w:t>
      </w:r>
      <w:r w:rsidRPr="00D026BC">
        <w:rPr>
          <w:rFonts w:asciiTheme="minorBidi" w:hAnsiTheme="minorBidi" w:cstheme="minorBidi"/>
          <w:color w:val="auto"/>
          <w:spacing w:val="0"/>
          <w:sz w:val="28"/>
          <w:lang w:eastAsia="en-US"/>
        </w:rPr>
        <w:t xml:space="preserve"> </w:t>
      </w:r>
      <w:r w:rsidRPr="004E6E08">
        <w:rPr>
          <w:rFonts w:asciiTheme="minorBidi" w:hAnsiTheme="minorBidi" w:cstheme="minorBidi"/>
          <w:color w:val="auto"/>
          <w:spacing w:val="0"/>
          <w:sz w:val="28"/>
          <w:rtl/>
          <w:lang w:eastAsia="en-US"/>
        </w:rPr>
        <w:t>تشدد انتقائي ضد أكثر الاعتداءات إحراجًا، مع استمرار الإطار السياسي والأمني الأوسع في الضفة دون تغيير جوهري</w:t>
      </w:r>
      <w:r w:rsidR="004E6E08">
        <w:rPr>
          <w:rFonts w:asciiTheme="minorBidi" w:hAnsiTheme="minorBidi" w:cstheme="minorBidi"/>
          <w:color w:val="auto"/>
          <w:spacing w:val="0"/>
          <w:sz w:val="28"/>
          <w:lang w:eastAsia="en-US"/>
        </w:rPr>
        <w:t>.</w:t>
      </w:r>
      <w:r w:rsidR="004E6E0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وهنا تكمن المفارقة الأساسية: قد تصبح الحكومة الإسرائيلية أكثر عداءً لعنف المستوطنين ليس لأنها أصبحت أقل التزامًا بالمشروع الاستيطاني، وإنما لأنها باتت ترى أن </w:t>
      </w:r>
      <w:r w:rsidRPr="004E6E08">
        <w:rPr>
          <w:rFonts w:asciiTheme="minorBidi" w:hAnsiTheme="minorBidi" w:cstheme="minorBidi"/>
          <w:color w:val="auto"/>
          <w:spacing w:val="0"/>
          <w:sz w:val="28"/>
          <w:rtl/>
          <w:lang w:eastAsia="en-US"/>
        </w:rPr>
        <w:t>العنف غير المنضبط يمكن أن يهدد قدرة الدولة على إدارة هذا المشروع وعلى الدفاع عن شرعيتها الدولية</w:t>
      </w:r>
      <w:r w:rsidRPr="00D026BC">
        <w:rPr>
          <w:rFonts w:asciiTheme="minorBidi" w:hAnsiTheme="minorBidi" w:cstheme="minorBidi"/>
          <w:color w:val="auto"/>
          <w:spacing w:val="0"/>
          <w:sz w:val="28"/>
          <w:lang w:eastAsia="en-US"/>
        </w:rPr>
        <w:t>.</w:t>
      </w:r>
      <w:r w:rsidR="004E6E0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 xml:space="preserve">وبذلك يتحول المستوطن المتطرف من كونه، في نظر بعض دوائر اليمين، أداة لتحقيق وقائع على الأرض، إلى احتمال أن يصبح </w:t>
      </w:r>
      <w:r w:rsidRPr="004E6E08">
        <w:rPr>
          <w:rFonts w:asciiTheme="minorBidi" w:hAnsiTheme="minorBidi" w:cstheme="minorBidi"/>
          <w:color w:val="auto"/>
          <w:spacing w:val="0"/>
          <w:sz w:val="28"/>
          <w:rtl/>
          <w:lang w:eastAsia="en-US"/>
        </w:rPr>
        <w:t>عبئًا استراتيجيًا على الدولة نفسها</w:t>
      </w:r>
      <w:r w:rsidRPr="00D026BC">
        <w:rPr>
          <w:rFonts w:asciiTheme="minorBidi" w:hAnsiTheme="minorBidi" w:cstheme="minorBidi"/>
          <w:color w:val="auto"/>
          <w:spacing w:val="0"/>
          <w:sz w:val="28"/>
          <w:lang w:eastAsia="en-US"/>
        </w:rPr>
        <w:t>.</w:t>
      </w:r>
      <w:r w:rsidR="004E6E08">
        <w:rPr>
          <w:rFonts w:asciiTheme="minorBidi" w:hAnsiTheme="minorBidi" w:cstheme="minorBidi" w:hint="cs"/>
          <w:color w:val="auto"/>
          <w:spacing w:val="0"/>
          <w:sz w:val="28"/>
          <w:rtl/>
          <w:lang w:eastAsia="en-US" w:bidi="ar-EG"/>
        </w:rPr>
        <w:t xml:space="preserve"> </w:t>
      </w:r>
      <w:r w:rsidRPr="00D026BC">
        <w:rPr>
          <w:rFonts w:asciiTheme="minorBidi" w:hAnsiTheme="minorBidi" w:cstheme="minorBidi"/>
          <w:color w:val="auto"/>
          <w:spacing w:val="0"/>
          <w:sz w:val="28"/>
          <w:rtl/>
          <w:lang w:eastAsia="en-US"/>
        </w:rPr>
        <w:t>وهذا هو المتغير الذي يستحق المتابعة خلال المرحلة المقبلة</w:t>
      </w:r>
      <w:r w:rsidRPr="00D026BC">
        <w:rPr>
          <w:rFonts w:asciiTheme="minorBidi" w:hAnsiTheme="minorBidi" w:cstheme="minorBidi"/>
          <w:color w:val="auto"/>
          <w:spacing w:val="0"/>
          <w:sz w:val="28"/>
          <w:lang w:eastAsia="en-US"/>
        </w:rPr>
        <w:t>.</w:t>
      </w:r>
    </w:p>
    <w:p w14:paraId="418D8012" w14:textId="77777777" w:rsidR="004E6E08" w:rsidRDefault="004E6E08" w:rsidP="004E6E08">
      <w:pPr>
        <w:ind w:firstLine="284"/>
        <w:jc w:val="both"/>
        <w:rPr>
          <w:rFonts w:asciiTheme="minorBidi" w:hAnsiTheme="minorBidi" w:cstheme="minorBidi"/>
          <w:color w:val="auto"/>
          <w:spacing w:val="0"/>
          <w:sz w:val="28"/>
          <w:rtl/>
          <w:lang w:eastAsia="en-US"/>
        </w:rPr>
      </w:pPr>
      <w:r>
        <w:rPr>
          <w:rFonts w:asciiTheme="minorBidi" w:hAnsiTheme="minorBidi" w:cstheme="minorBidi" w:hint="cs"/>
          <w:color w:val="auto"/>
          <w:spacing w:val="0"/>
          <w:sz w:val="28"/>
          <w:rtl/>
          <w:lang w:eastAsia="en-US"/>
        </w:rPr>
        <w:t xml:space="preserve">من هنا يمكن القول إن </w:t>
      </w:r>
      <w:r w:rsidR="00D026BC" w:rsidRPr="004E6E08">
        <w:rPr>
          <w:rFonts w:asciiTheme="minorBidi" w:hAnsiTheme="minorBidi" w:cstheme="minorBidi"/>
          <w:color w:val="auto"/>
          <w:spacing w:val="0"/>
          <w:sz w:val="28"/>
          <w:rtl/>
          <w:lang w:eastAsia="en-US"/>
        </w:rPr>
        <w:t>احتمال أن تمثل تصريحات نتنياهو تحولًا خطابيًا وإجرائيًا محدودًا</w:t>
      </w:r>
      <w:r>
        <w:rPr>
          <w:rFonts w:asciiTheme="minorBidi" w:hAnsiTheme="minorBidi" w:cstheme="minorBidi" w:hint="cs"/>
          <w:color w:val="auto"/>
          <w:spacing w:val="0"/>
          <w:sz w:val="28"/>
          <w:rtl/>
          <w:lang w:eastAsia="en-US"/>
        </w:rPr>
        <w:t xml:space="preserve"> </w:t>
      </w:r>
      <w:r w:rsidR="00D026BC" w:rsidRPr="004E6E08">
        <w:rPr>
          <w:rFonts w:asciiTheme="minorBidi" w:hAnsiTheme="minorBidi" w:cstheme="minorBidi"/>
          <w:color w:val="auto"/>
          <w:spacing w:val="0"/>
          <w:sz w:val="28"/>
          <w:rtl/>
          <w:lang w:eastAsia="en-US"/>
        </w:rPr>
        <w:t>مرتفع</w:t>
      </w:r>
      <w:r>
        <w:rPr>
          <w:rFonts w:asciiTheme="minorBidi" w:hAnsiTheme="minorBidi" w:cstheme="minorBidi" w:hint="cs"/>
          <w:color w:val="auto"/>
          <w:spacing w:val="0"/>
          <w:sz w:val="28"/>
          <w:rtl/>
          <w:lang w:eastAsia="en-US"/>
        </w:rPr>
        <w:t>، و</w:t>
      </w:r>
      <w:r w:rsidR="00D026BC" w:rsidRPr="004E6E08">
        <w:rPr>
          <w:rFonts w:asciiTheme="minorBidi" w:hAnsiTheme="minorBidi" w:cstheme="minorBidi"/>
          <w:color w:val="auto"/>
          <w:spacing w:val="0"/>
          <w:sz w:val="28"/>
          <w:rtl/>
          <w:lang w:eastAsia="en-US"/>
        </w:rPr>
        <w:t>احتمال أن تؤدي إلى تغيير جوهري ومستدام في سلوك المستوطنين متوسط إلى منخفض ما لم تترافق مع محاسبة قضائية وأمنية فعلية</w:t>
      </w:r>
      <w:r>
        <w:rPr>
          <w:rFonts w:asciiTheme="minorBidi" w:hAnsiTheme="minorBidi" w:cstheme="minorBidi" w:hint="cs"/>
          <w:color w:val="auto"/>
          <w:spacing w:val="0"/>
          <w:sz w:val="28"/>
          <w:rtl/>
          <w:lang w:eastAsia="en-US"/>
        </w:rPr>
        <w:t>، و</w:t>
      </w:r>
      <w:r w:rsidR="00D026BC" w:rsidRPr="004E6E08">
        <w:rPr>
          <w:rFonts w:asciiTheme="minorBidi" w:hAnsiTheme="minorBidi" w:cstheme="minorBidi"/>
          <w:color w:val="auto"/>
          <w:spacing w:val="0"/>
          <w:sz w:val="28"/>
          <w:rtl/>
          <w:lang w:eastAsia="en-US"/>
        </w:rPr>
        <w:t>احتمال أن تكون جزءًا من محاولة احتواء الضغط الأمريكي والدولي وتحسين صورة إسرائيل مرتفع</w:t>
      </w:r>
      <w:r>
        <w:rPr>
          <w:rFonts w:asciiTheme="minorBidi" w:hAnsiTheme="minorBidi" w:cstheme="minorBidi" w:hint="cs"/>
          <w:color w:val="auto"/>
          <w:spacing w:val="0"/>
          <w:sz w:val="28"/>
          <w:rtl/>
          <w:lang w:eastAsia="en-US"/>
        </w:rPr>
        <w:t>، و</w:t>
      </w:r>
      <w:r w:rsidR="00D026BC" w:rsidRPr="004E6E08">
        <w:rPr>
          <w:rFonts w:asciiTheme="minorBidi" w:hAnsiTheme="minorBidi" w:cstheme="minorBidi"/>
          <w:color w:val="auto"/>
          <w:spacing w:val="0"/>
          <w:sz w:val="28"/>
          <w:rtl/>
          <w:lang w:eastAsia="en-US"/>
        </w:rPr>
        <w:t>احتمال أن تمثل بداية تغيير في سياسة إسرائيل تجاه الاستيطان نفسه منخفض في ضوء المعطيات المتاحة</w:t>
      </w:r>
      <w:r w:rsidR="00D026BC" w:rsidRPr="004E6E08">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D026BC" w:rsidRPr="004E6E08">
        <w:rPr>
          <w:rFonts w:asciiTheme="minorBidi" w:hAnsiTheme="minorBidi" w:cstheme="minorBidi"/>
          <w:color w:val="auto"/>
          <w:spacing w:val="0"/>
          <w:sz w:val="28"/>
          <w:rtl/>
          <w:lang w:eastAsia="en-US"/>
        </w:rPr>
        <w:t>المؤشر الحاسم</w:t>
      </w:r>
      <w:r>
        <w:rPr>
          <w:rFonts w:asciiTheme="minorBidi" w:hAnsiTheme="minorBidi" w:cstheme="minorBidi" w:hint="cs"/>
          <w:color w:val="auto"/>
          <w:spacing w:val="0"/>
          <w:sz w:val="28"/>
          <w:rtl/>
          <w:lang w:eastAsia="en-US"/>
        </w:rPr>
        <w:t xml:space="preserve"> </w:t>
      </w:r>
      <w:r w:rsidR="00D026BC" w:rsidRPr="00D026BC">
        <w:rPr>
          <w:rFonts w:asciiTheme="minorBidi" w:hAnsiTheme="minorBidi" w:cstheme="minorBidi"/>
          <w:color w:val="auto"/>
          <w:spacing w:val="0"/>
          <w:sz w:val="28"/>
          <w:rtl/>
          <w:lang w:eastAsia="en-US"/>
        </w:rPr>
        <w:t>ليس خطاب نتنياهو، وإنما قدرة الحكومة على فرض كلفة حقيقية ومستدامة على المستوطنين الذين يعتدون على الفلسطينيين، وعلى منع تكرار الاعتداءات في المناطق التي أصبحت موضع اختبار لسلطة الدولة والجيش</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p>
    <w:p w14:paraId="6C76FE10" w14:textId="77777777" w:rsidR="00D026BC" w:rsidRPr="00D026BC" w:rsidRDefault="00D026BC" w:rsidP="004E6E08">
      <w:pPr>
        <w:ind w:firstLine="284"/>
        <w:jc w:val="both"/>
        <w:rPr>
          <w:rFonts w:asciiTheme="minorBidi" w:hAnsiTheme="minorBidi" w:cstheme="minorBidi"/>
          <w:color w:val="auto"/>
          <w:spacing w:val="0"/>
          <w:sz w:val="28"/>
          <w:lang w:eastAsia="en-US"/>
        </w:rPr>
      </w:pPr>
      <w:r w:rsidRPr="00D026BC">
        <w:rPr>
          <w:rFonts w:asciiTheme="minorBidi" w:hAnsiTheme="minorBidi" w:cstheme="minorBidi"/>
          <w:color w:val="auto"/>
          <w:spacing w:val="0"/>
          <w:sz w:val="28"/>
          <w:rtl/>
          <w:lang w:eastAsia="en-US"/>
        </w:rPr>
        <w:t xml:space="preserve">وفي النهاية، فإن حادثة قُصرة قد تكون أقل أهمية بوصفها حادثة منفردة، وأكثر أهمية بوصفها </w:t>
      </w:r>
      <w:r w:rsidRPr="004E6E08">
        <w:rPr>
          <w:rFonts w:asciiTheme="minorBidi" w:hAnsiTheme="minorBidi" w:cstheme="minorBidi"/>
          <w:color w:val="auto"/>
          <w:spacing w:val="0"/>
          <w:sz w:val="28"/>
          <w:rtl/>
          <w:lang w:eastAsia="en-US"/>
        </w:rPr>
        <w:t>اختبارًا مصغرًا للعلاقة بين الحكومة الإسرائيلية والمستوطنين والجيش والولايات المتحدة والمجتمع الدولي</w:t>
      </w:r>
      <w:r w:rsidR="004E6E08">
        <w:rPr>
          <w:rFonts w:asciiTheme="minorBidi" w:hAnsiTheme="minorBidi" w:cstheme="minorBidi" w:hint="cs"/>
          <w:color w:val="auto"/>
          <w:spacing w:val="0"/>
          <w:sz w:val="28"/>
          <w:rtl/>
          <w:lang w:eastAsia="en-US"/>
        </w:rPr>
        <w:t>.</w:t>
      </w:r>
      <w:r w:rsidRPr="00D026BC">
        <w:rPr>
          <w:rFonts w:asciiTheme="minorBidi" w:hAnsiTheme="minorBidi" w:cstheme="minorBidi"/>
          <w:color w:val="auto"/>
          <w:spacing w:val="0"/>
          <w:sz w:val="28"/>
          <w:lang w:eastAsia="en-US"/>
        </w:rPr>
        <w:t xml:space="preserve"> </w:t>
      </w:r>
      <w:r w:rsidRPr="00D026BC">
        <w:rPr>
          <w:rFonts w:asciiTheme="minorBidi" w:hAnsiTheme="minorBidi" w:cstheme="minorBidi"/>
          <w:color w:val="auto"/>
          <w:spacing w:val="0"/>
          <w:sz w:val="28"/>
          <w:rtl/>
          <w:lang w:eastAsia="en-US"/>
        </w:rPr>
        <w:t>فإذا نجحت الدولة في تحويل "ا</w:t>
      </w:r>
      <w:r w:rsidR="004E6E08">
        <w:rPr>
          <w:rFonts w:asciiTheme="minorBidi" w:hAnsiTheme="minorBidi" w:cstheme="minorBidi"/>
          <w:color w:val="auto"/>
          <w:spacing w:val="0"/>
          <w:sz w:val="28"/>
          <w:rtl/>
          <w:lang w:eastAsia="en-US"/>
        </w:rPr>
        <w:t>لخط الأحمر" الذي تحدث عنه هرتسو</w:t>
      </w:r>
      <w:r w:rsidR="004E6E08">
        <w:rPr>
          <w:rFonts w:asciiTheme="minorBidi" w:hAnsiTheme="minorBidi" w:cstheme="minorBidi" w:hint="cs"/>
          <w:color w:val="auto"/>
          <w:spacing w:val="0"/>
          <w:sz w:val="28"/>
          <w:rtl/>
          <w:lang w:eastAsia="en-US"/>
        </w:rPr>
        <w:t>ج</w:t>
      </w:r>
      <w:r w:rsidRPr="00D026BC">
        <w:rPr>
          <w:rFonts w:asciiTheme="minorBidi" w:hAnsiTheme="minorBidi" w:cstheme="minorBidi"/>
          <w:color w:val="auto"/>
          <w:spacing w:val="0"/>
          <w:sz w:val="28"/>
          <w:rtl/>
          <w:lang w:eastAsia="en-US"/>
        </w:rPr>
        <w:t xml:space="preserve"> إلى خط أمني وقضائي فعلي، فإن التطور </w:t>
      </w:r>
      <w:r w:rsidRPr="00D026BC">
        <w:rPr>
          <w:rFonts w:asciiTheme="minorBidi" w:hAnsiTheme="minorBidi" w:cstheme="minorBidi"/>
          <w:color w:val="auto"/>
          <w:spacing w:val="0"/>
          <w:sz w:val="28"/>
          <w:rtl/>
          <w:lang w:eastAsia="en-US"/>
        </w:rPr>
        <w:lastRenderedPageBreak/>
        <w:t>قد يمثل بداية إعادة ضبط لعلاقة الدولة بالعنف الاستيطاني. أما إذا بقي الخط الأحمر لفظيًا، فإن التصريحات ستُقرأ بأثر رجعي باعتبارها محاولة لاحتواء الضرر، لا معالجة أسبابه</w:t>
      </w:r>
      <w:r w:rsidRPr="00D026BC">
        <w:rPr>
          <w:rFonts w:asciiTheme="minorBidi" w:hAnsiTheme="minorBidi" w:cstheme="minorBidi"/>
          <w:color w:val="auto"/>
          <w:spacing w:val="0"/>
          <w:sz w:val="28"/>
          <w:lang w:eastAsia="en-US"/>
        </w:rPr>
        <w:t>.</w:t>
      </w:r>
    </w:p>
    <w:p w14:paraId="2BFDAF9D" w14:textId="77777777" w:rsidR="009D0CFA" w:rsidRPr="00D026BC" w:rsidRDefault="009D0CFA" w:rsidP="00351190">
      <w:pPr>
        <w:pStyle w:val="NormalWeb"/>
        <w:bidi/>
        <w:spacing w:before="0" w:beforeAutospacing="0" w:after="0" w:afterAutospacing="0"/>
        <w:ind w:firstLine="284"/>
        <w:jc w:val="both"/>
        <w:rPr>
          <w:rFonts w:asciiTheme="minorBidi" w:hAnsiTheme="minorBidi" w:cstheme="minorBidi"/>
          <w:sz w:val="28"/>
          <w:szCs w:val="28"/>
          <w:rtl/>
        </w:rPr>
      </w:pPr>
    </w:p>
    <w:sectPr w:rsidR="009D0CFA" w:rsidRPr="00D026B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C3F0A" w14:textId="77777777" w:rsidR="001822F9" w:rsidRDefault="001822F9" w:rsidP="00DE1D52">
      <w:r>
        <w:separator/>
      </w:r>
    </w:p>
  </w:endnote>
  <w:endnote w:type="continuationSeparator" w:id="0">
    <w:p w14:paraId="3480C6EE" w14:textId="77777777" w:rsidR="001822F9" w:rsidRDefault="001822F9"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charset w:val="B2"/>
    <w:family w:val="roman"/>
    <w:pitch w:val="variable"/>
    <w:sig w:usb0="00002003" w:usb1="80000000" w:usb2="00000008" w:usb3="00000000" w:csb0="00000041" w:csb1="00000000"/>
  </w:font>
  <w:font w:name="Simplified Arabic">
    <w:charset w:val="B2"/>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14:paraId="1C1C6B03" w14:textId="77777777" w:rsidR="00184D21" w:rsidRPr="00DE1D52" w:rsidRDefault="00184D21">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4E6E08">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14:paraId="09420E43" w14:textId="77777777" w:rsidR="00184D21" w:rsidRDefault="00184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3F747" w14:textId="77777777" w:rsidR="001822F9" w:rsidRDefault="001822F9" w:rsidP="00DE1D52">
      <w:r>
        <w:separator/>
      </w:r>
    </w:p>
  </w:footnote>
  <w:footnote w:type="continuationSeparator" w:id="0">
    <w:p w14:paraId="1F131FA8" w14:textId="77777777" w:rsidR="001822F9" w:rsidRDefault="001822F9" w:rsidP="00DE1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209"/>
    <w:multiLevelType w:val="multilevel"/>
    <w:tmpl w:val="60FC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E7DF2"/>
    <w:multiLevelType w:val="multilevel"/>
    <w:tmpl w:val="2778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47CEC"/>
    <w:multiLevelType w:val="multilevel"/>
    <w:tmpl w:val="6952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72636"/>
    <w:multiLevelType w:val="multilevel"/>
    <w:tmpl w:val="289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076BB"/>
    <w:multiLevelType w:val="multilevel"/>
    <w:tmpl w:val="5EB2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A50D6"/>
    <w:multiLevelType w:val="multilevel"/>
    <w:tmpl w:val="B1A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32DA9"/>
    <w:multiLevelType w:val="multilevel"/>
    <w:tmpl w:val="F4C0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D0498"/>
    <w:multiLevelType w:val="multilevel"/>
    <w:tmpl w:val="F940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C4A0F"/>
    <w:multiLevelType w:val="multilevel"/>
    <w:tmpl w:val="D99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24127D"/>
    <w:multiLevelType w:val="multilevel"/>
    <w:tmpl w:val="01AE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7D26B5"/>
    <w:multiLevelType w:val="multilevel"/>
    <w:tmpl w:val="5F6C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E3085A"/>
    <w:multiLevelType w:val="multilevel"/>
    <w:tmpl w:val="4656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C4D54"/>
    <w:multiLevelType w:val="multilevel"/>
    <w:tmpl w:val="CFB6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FF08C2"/>
    <w:multiLevelType w:val="multilevel"/>
    <w:tmpl w:val="5526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CD72A4"/>
    <w:multiLevelType w:val="multilevel"/>
    <w:tmpl w:val="A38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0529E2"/>
    <w:multiLevelType w:val="multilevel"/>
    <w:tmpl w:val="1044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7A302C"/>
    <w:multiLevelType w:val="multilevel"/>
    <w:tmpl w:val="6AE0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443CA9"/>
    <w:multiLevelType w:val="multilevel"/>
    <w:tmpl w:val="C364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FF7FA7"/>
    <w:multiLevelType w:val="multilevel"/>
    <w:tmpl w:val="F21E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7F166E"/>
    <w:multiLevelType w:val="multilevel"/>
    <w:tmpl w:val="408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BD5D56"/>
    <w:multiLevelType w:val="multilevel"/>
    <w:tmpl w:val="D1B0D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D358E2"/>
    <w:multiLevelType w:val="multilevel"/>
    <w:tmpl w:val="18A6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4669D8"/>
    <w:multiLevelType w:val="multilevel"/>
    <w:tmpl w:val="A2E2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AB7D9A"/>
    <w:multiLevelType w:val="multilevel"/>
    <w:tmpl w:val="C078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682213"/>
    <w:multiLevelType w:val="multilevel"/>
    <w:tmpl w:val="D7B4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F22A34"/>
    <w:multiLevelType w:val="multilevel"/>
    <w:tmpl w:val="7BDE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F82266"/>
    <w:multiLevelType w:val="multilevel"/>
    <w:tmpl w:val="D12C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953D16"/>
    <w:multiLevelType w:val="multilevel"/>
    <w:tmpl w:val="7790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57634F"/>
    <w:multiLevelType w:val="multilevel"/>
    <w:tmpl w:val="168A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CC7891"/>
    <w:multiLevelType w:val="multilevel"/>
    <w:tmpl w:val="30CC6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686462"/>
    <w:multiLevelType w:val="multilevel"/>
    <w:tmpl w:val="C4A8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FE4F39"/>
    <w:multiLevelType w:val="multilevel"/>
    <w:tmpl w:val="FE04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300E6"/>
    <w:multiLevelType w:val="multilevel"/>
    <w:tmpl w:val="64D0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C51CBD"/>
    <w:multiLevelType w:val="multilevel"/>
    <w:tmpl w:val="545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735FDB"/>
    <w:multiLevelType w:val="multilevel"/>
    <w:tmpl w:val="4158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638119">
    <w:abstractNumId w:val="29"/>
  </w:num>
  <w:num w:numId="2" w16cid:durableId="1075543549">
    <w:abstractNumId w:val="33"/>
  </w:num>
  <w:num w:numId="3" w16cid:durableId="1038747634">
    <w:abstractNumId w:val="26"/>
  </w:num>
  <w:num w:numId="4" w16cid:durableId="1902903977">
    <w:abstractNumId w:val="3"/>
  </w:num>
  <w:num w:numId="5" w16cid:durableId="1369141930">
    <w:abstractNumId w:val="18"/>
  </w:num>
  <w:num w:numId="6" w16cid:durableId="675498954">
    <w:abstractNumId w:val="13"/>
  </w:num>
  <w:num w:numId="7" w16cid:durableId="642194306">
    <w:abstractNumId w:val="11"/>
  </w:num>
  <w:num w:numId="8" w16cid:durableId="94714158">
    <w:abstractNumId w:val="24"/>
  </w:num>
  <w:num w:numId="9" w16cid:durableId="1472022633">
    <w:abstractNumId w:val="21"/>
  </w:num>
  <w:num w:numId="10" w16cid:durableId="1919559060">
    <w:abstractNumId w:val="4"/>
  </w:num>
  <w:num w:numId="11" w16cid:durableId="1455952341">
    <w:abstractNumId w:val="27"/>
  </w:num>
  <w:num w:numId="12" w16cid:durableId="2002275745">
    <w:abstractNumId w:val="22"/>
  </w:num>
  <w:num w:numId="13" w16cid:durableId="1238245216">
    <w:abstractNumId w:val="19"/>
  </w:num>
  <w:num w:numId="14" w16cid:durableId="813258636">
    <w:abstractNumId w:val="8"/>
  </w:num>
  <w:num w:numId="15" w16cid:durableId="777259126">
    <w:abstractNumId w:val="28"/>
  </w:num>
  <w:num w:numId="16" w16cid:durableId="488793199">
    <w:abstractNumId w:val="23"/>
  </w:num>
  <w:num w:numId="17" w16cid:durableId="957637530">
    <w:abstractNumId w:val="5"/>
  </w:num>
  <w:num w:numId="18" w16cid:durableId="982152597">
    <w:abstractNumId w:val="25"/>
  </w:num>
  <w:num w:numId="19" w16cid:durableId="1987388754">
    <w:abstractNumId w:val="12"/>
  </w:num>
  <w:num w:numId="20" w16cid:durableId="209075542">
    <w:abstractNumId w:val="32"/>
  </w:num>
  <w:num w:numId="21" w16cid:durableId="51084786">
    <w:abstractNumId w:val="34"/>
  </w:num>
  <w:num w:numId="22" w16cid:durableId="202403617">
    <w:abstractNumId w:val="17"/>
  </w:num>
  <w:num w:numId="23" w16cid:durableId="2078239120">
    <w:abstractNumId w:val="7"/>
  </w:num>
  <w:num w:numId="24" w16cid:durableId="24840122">
    <w:abstractNumId w:val="20"/>
  </w:num>
  <w:num w:numId="25" w16cid:durableId="1344238545">
    <w:abstractNumId w:val="14"/>
  </w:num>
  <w:num w:numId="26" w16cid:durableId="1866677544">
    <w:abstractNumId w:val="9"/>
  </w:num>
  <w:num w:numId="27" w16cid:durableId="1783694397">
    <w:abstractNumId w:val="30"/>
  </w:num>
  <w:num w:numId="28" w16cid:durableId="1624844558">
    <w:abstractNumId w:val="0"/>
  </w:num>
  <w:num w:numId="29" w16cid:durableId="1017195606">
    <w:abstractNumId w:val="31"/>
  </w:num>
  <w:num w:numId="30" w16cid:durableId="58603035">
    <w:abstractNumId w:val="15"/>
  </w:num>
  <w:num w:numId="31" w16cid:durableId="1818914938">
    <w:abstractNumId w:val="1"/>
  </w:num>
  <w:num w:numId="32" w16cid:durableId="481194106">
    <w:abstractNumId w:val="6"/>
  </w:num>
  <w:num w:numId="33" w16cid:durableId="272590790">
    <w:abstractNumId w:val="2"/>
  </w:num>
  <w:num w:numId="34" w16cid:durableId="744498447">
    <w:abstractNumId w:val="10"/>
  </w:num>
  <w:num w:numId="35" w16cid:durableId="4719923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142A"/>
    <w:rsid w:val="00001AE9"/>
    <w:rsid w:val="00002A72"/>
    <w:rsid w:val="00003006"/>
    <w:rsid w:val="0000315F"/>
    <w:rsid w:val="000032BC"/>
    <w:rsid w:val="0000467A"/>
    <w:rsid w:val="00004BA6"/>
    <w:rsid w:val="00005FFE"/>
    <w:rsid w:val="00006C20"/>
    <w:rsid w:val="00007A40"/>
    <w:rsid w:val="00007C74"/>
    <w:rsid w:val="00007F28"/>
    <w:rsid w:val="000102DF"/>
    <w:rsid w:val="000107BC"/>
    <w:rsid w:val="000116AF"/>
    <w:rsid w:val="00011B88"/>
    <w:rsid w:val="00015139"/>
    <w:rsid w:val="00015E85"/>
    <w:rsid w:val="00015EFF"/>
    <w:rsid w:val="00016673"/>
    <w:rsid w:val="000169E4"/>
    <w:rsid w:val="00017768"/>
    <w:rsid w:val="000210FC"/>
    <w:rsid w:val="000212AC"/>
    <w:rsid w:val="00021583"/>
    <w:rsid w:val="00021924"/>
    <w:rsid w:val="0002192A"/>
    <w:rsid w:val="00024023"/>
    <w:rsid w:val="00026DF0"/>
    <w:rsid w:val="00027248"/>
    <w:rsid w:val="00030AC0"/>
    <w:rsid w:val="00031CC4"/>
    <w:rsid w:val="00033DD1"/>
    <w:rsid w:val="00034BEB"/>
    <w:rsid w:val="00034F30"/>
    <w:rsid w:val="00035C29"/>
    <w:rsid w:val="000363E7"/>
    <w:rsid w:val="000370C4"/>
    <w:rsid w:val="00041261"/>
    <w:rsid w:val="000413CD"/>
    <w:rsid w:val="0004361E"/>
    <w:rsid w:val="00044ABA"/>
    <w:rsid w:val="00044BDF"/>
    <w:rsid w:val="00045173"/>
    <w:rsid w:val="000466CA"/>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1C3"/>
    <w:rsid w:val="00064723"/>
    <w:rsid w:val="00065901"/>
    <w:rsid w:val="00067092"/>
    <w:rsid w:val="00070C91"/>
    <w:rsid w:val="0007120A"/>
    <w:rsid w:val="00071341"/>
    <w:rsid w:val="00073038"/>
    <w:rsid w:val="000733CA"/>
    <w:rsid w:val="00074C9D"/>
    <w:rsid w:val="00074D4B"/>
    <w:rsid w:val="000751F4"/>
    <w:rsid w:val="00075ED4"/>
    <w:rsid w:val="0007659F"/>
    <w:rsid w:val="0007719D"/>
    <w:rsid w:val="000774AC"/>
    <w:rsid w:val="000802DE"/>
    <w:rsid w:val="0008116B"/>
    <w:rsid w:val="00082203"/>
    <w:rsid w:val="00084CBE"/>
    <w:rsid w:val="0008748A"/>
    <w:rsid w:val="00087826"/>
    <w:rsid w:val="00087E48"/>
    <w:rsid w:val="00087EED"/>
    <w:rsid w:val="000906A6"/>
    <w:rsid w:val="0009178E"/>
    <w:rsid w:val="00091C54"/>
    <w:rsid w:val="00091E9E"/>
    <w:rsid w:val="0009281B"/>
    <w:rsid w:val="00092F85"/>
    <w:rsid w:val="0009310E"/>
    <w:rsid w:val="00095298"/>
    <w:rsid w:val="00095AD9"/>
    <w:rsid w:val="00096625"/>
    <w:rsid w:val="0009683F"/>
    <w:rsid w:val="00096B2F"/>
    <w:rsid w:val="00096FCA"/>
    <w:rsid w:val="000979C0"/>
    <w:rsid w:val="00097DB8"/>
    <w:rsid w:val="000A0CB2"/>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466D"/>
    <w:rsid w:val="000C48B8"/>
    <w:rsid w:val="000C4D5E"/>
    <w:rsid w:val="000C4FB7"/>
    <w:rsid w:val="000C5C5C"/>
    <w:rsid w:val="000C5C64"/>
    <w:rsid w:val="000C600A"/>
    <w:rsid w:val="000C673F"/>
    <w:rsid w:val="000C77AF"/>
    <w:rsid w:val="000C7DC6"/>
    <w:rsid w:val="000D1120"/>
    <w:rsid w:val="000D1348"/>
    <w:rsid w:val="000D1474"/>
    <w:rsid w:val="000D18D3"/>
    <w:rsid w:val="000D3437"/>
    <w:rsid w:val="000D40B3"/>
    <w:rsid w:val="000D51C0"/>
    <w:rsid w:val="000D683C"/>
    <w:rsid w:val="000D6A13"/>
    <w:rsid w:val="000D70CB"/>
    <w:rsid w:val="000D7285"/>
    <w:rsid w:val="000D7375"/>
    <w:rsid w:val="000D773A"/>
    <w:rsid w:val="000D7B50"/>
    <w:rsid w:val="000E13D8"/>
    <w:rsid w:val="000E2AB4"/>
    <w:rsid w:val="000E4836"/>
    <w:rsid w:val="000E5982"/>
    <w:rsid w:val="000E5E79"/>
    <w:rsid w:val="000E5F7A"/>
    <w:rsid w:val="000E760B"/>
    <w:rsid w:val="000E7721"/>
    <w:rsid w:val="000E7789"/>
    <w:rsid w:val="000F00E2"/>
    <w:rsid w:val="000F05B8"/>
    <w:rsid w:val="000F0A9E"/>
    <w:rsid w:val="000F0D3F"/>
    <w:rsid w:val="000F1CED"/>
    <w:rsid w:val="000F1E1A"/>
    <w:rsid w:val="000F29FD"/>
    <w:rsid w:val="000F2DFB"/>
    <w:rsid w:val="000F2FC3"/>
    <w:rsid w:val="000F32DF"/>
    <w:rsid w:val="000F5E4C"/>
    <w:rsid w:val="000F6ABF"/>
    <w:rsid w:val="000F71B7"/>
    <w:rsid w:val="000F750F"/>
    <w:rsid w:val="000F77B2"/>
    <w:rsid w:val="001004E5"/>
    <w:rsid w:val="0010126B"/>
    <w:rsid w:val="001014E5"/>
    <w:rsid w:val="0010366D"/>
    <w:rsid w:val="00103DCC"/>
    <w:rsid w:val="0010470C"/>
    <w:rsid w:val="001051EB"/>
    <w:rsid w:val="00105B92"/>
    <w:rsid w:val="00106080"/>
    <w:rsid w:val="00106955"/>
    <w:rsid w:val="00106C2D"/>
    <w:rsid w:val="001076BF"/>
    <w:rsid w:val="00110197"/>
    <w:rsid w:val="001105AD"/>
    <w:rsid w:val="001120A0"/>
    <w:rsid w:val="00113744"/>
    <w:rsid w:val="0011491D"/>
    <w:rsid w:val="00115658"/>
    <w:rsid w:val="0011624B"/>
    <w:rsid w:val="001164EB"/>
    <w:rsid w:val="00117B70"/>
    <w:rsid w:val="0012163C"/>
    <w:rsid w:val="00121695"/>
    <w:rsid w:val="00121C56"/>
    <w:rsid w:val="0012241C"/>
    <w:rsid w:val="0012291F"/>
    <w:rsid w:val="00122E4C"/>
    <w:rsid w:val="00124F2F"/>
    <w:rsid w:val="00125341"/>
    <w:rsid w:val="001254A3"/>
    <w:rsid w:val="00126D0C"/>
    <w:rsid w:val="0012706C"/>
    <w:rsid w:val="001304E4"/>
    <w:rsid w:val="00130770"/>
    <w:rsid w:val="00131113"/>
    <w:rsid w:val="0013141C"/>
    <w:rsid w:val="001317F1"/>
    <w:rsid w:val="00133247"/>
    <w:rsid w:val="00135338"/>
    <w:rsid w:val="00136660"/>
    <w:rsid w:val="00137C44"/>
    <w:rsid w:val="00140B46"/>
    <w:rsid w:val="00142947"/>
    <w:rsid w:val="00142DCA"/>
    <w:rsid w:val="00143A7A"/>
    <w:rsid w:val="00144EA1"/>
    <w:rsid w:val="00145468"/>
    <w:rsid w:val="001459BA"/>
    <w:rsid w:val="001461C0"/>
    <w:rsid w:val="001472B3"/>
    <w:rsid w:val="0015092B"/>
    <w:rsid w:val="00152449"/>
    <w:rsid w:val="00154027"/>
    <w:rsid w:val="00154617"/>
    <w:rsid w:val="0015538B"/>
    <w:rsid w:val="00157EA3"/>
    <w:rsid w:val="001602CE"/>
    <w:rsid w:val="0016150D"/>
    <w:rsid w:val="0016270E"/>
    <w:rsid w:val="00162C20"/>
    <w:rsid w:val="00162F05"/>
    <w:rsid w:val="0016334A"/>
    <w:rsid w:val="00163D2A"/>
    <w:rsid w:val="0016412B"/>
    <w:rsid w:val="0016632C"/>
    <w:rsid w:val="00166643"/>
    <w:rsid w:val="0017035A"/>
    <w:rsid w:val="00170E1D"/>
    <w:rsid w:val="0017117D"/>
    <w:rsid w:val="001711B8"/>
    <w:rsid w:val="00171231"/>
    <w:rsid w:val="00172147"/>
    <w:rsid w:val="00172429"/>
    <w:rsid w:val="00172F47"/>
    <w:rsid w:val="001731B4"/>
    <w:rsid w:val="0017460F"/>
    <w:rsid w:val="00174D18"/>
    <w:rsid w:val="00181985"/>
    <w:rsid w:val="00181CAA"/>
    <w:rsid w:val="00181DA6"/>
    <w:rsid w:val="001822D7"/>
    <w:rsid w:val="001822F9"/>
    <w:rsid w:val="001824C7"/>
    <w:rsid w:val="001824DE"/>
    <w:rsid w:val="0018257C"/>
    <w:rsid w:val="00183EA7"/>
    <w:rsid w:val="00183EC9"/>
    <w:rsid w:val="00184D21"/>
    <w:rsid w:val="00185E78"/>
    <w:rsid w:val="00186384"/>
    <w:rsid w:val="001863CD"/>
    <w:rsid w:val="0019162C"/>
    <w:rsid w:val="00193C42"/>
    <w:rsid w:val="0019585C"/>
    <w:rsid w:val="00195CF2"/>
    <w:rsid w:val="00195EBD"/>
    <w:rsid w:val="0019633C"/>
    <w:rsid w:val="00196EA9"/>
    <w:rsid w:val="00197B4A"/>
    <w:rsid w:val="001A0F88"/>
    <w:rsid w:val="001A21C9"/>
    <w:rsid w:val="001A60E0"/>
    <w:rsid w:val="001A6739"/>
    <w:rsid w:val="001A6F01"/>
    <w:rsid w:val="001A742B"/>
    <w:rsid w:val="001A77FA"/>
    <w:rsid w:val="001B16AC"/>
    <w:rsid w:val="001B2C9B"/>
    <w:rsid w:val="001B2E56"/>
    <w:rsid w:val="001B36CB"/>
    <w:rsid w:val="001B372F"/>
    <w:rsid w:val="001B4CB4"/>
    <w:rsid w:val="001B61C1"/>
    <w:rsid w:val="001B6590"/>
    <w:rsid w:val="001C0517"/>
    <w:rsid w:val="001C0F05"/>
    <w:rsid w:val="001C0FEE"/>
    <w:rsid w:val="001C1D0C"/>
    <w:rsid w:val="001C226C"/>
    <w:rsid w:val="001C27FA"/>
    <w:rsid w:val="001C4227"/>
    <w:rsid w:val="001C45B3"/>
    <w:rsid w:val="001C45FC"/>
    <w:rsid w:val="001C46CE"/>
    <w:rsid w:val="001C5500"/>
    <w:rsid w:val="001C660B"/>
    <w:rsid w:val="001C6EF1"/>
    <w:rsid w:val="001C7460"/>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7A0"/>
    <w:rsid w:val="001E783E"/>
    <w:rsid w:val="001F0830"/>
    <w:rsid w:val="001F1E37"/>
    <w:rsid w:val="001F2AEE"/>
    <w:rsid w:val="001F5AAB"/>
    <w:rsid w:val="001F7545"/>
    <w:rsid w:val="002004A0"/>
    <w:rsid w:val="00201873"/>
    <w:rsid w:val="00201D0A"/>
    <w:rsid w:val="00202A2B"/>
    <w:rsid w:val="0020342F"/>
    <w:rsid w:val="002048B8"/>
    <w:rsid w:val="002060DD"/>
    <w:rsid w:val="00207321"/>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9B1"/>
    <w:rsid w:val="00224A27"/>
    <w:rsid w:val="00224F32"/>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5204"/>
    <w:rsid w:val="00245C26"/>
    <w:rsid w:val="00246868"/>
    <w:rsid w:val="002471DF"/>
    <w:rsid w:val="00247489"/>
    <w:rsid w:val="0025052E"/>
    <w:rsid w:val="0025198B"/>
    <w:rsid w:val="00251BC2"/>
    <w:rsid w:val="00251FF1"/>
    <w:rsid w:val="00252920"/>
    <w:rsid w:val="002536FF"/>
    <w:rsid w:val="00255A07"/>
    <w:rsid w:val="00255F52"/>
    <w:rsid w:val="00256020"/>
    <w:rsid w:val="00257234"/>
    <w:rsid w:val="0026004D"/>
    <w:rsid w:val="002610CC"/>
    <w:rsid w:val="002627F9"/>
    <w:rsid w:val="00263078"/>
    <w:rsid w:val="002634F5"/>
    <w:rsid w:val="00264772"/>
    <w:rsid w:val="002662AF"/>
    <w:rsid w:val="00266479"/>
    <w:rsid w:val="00266EB3"/>
    <w:rsid w:val="002679C2"/>
    <w:rsid w:val="00267AA4"/>
    <w:rsid w:val="00271519"/>
    <w:rsid w:val="0027157A"/>
    <w:rsid w:val="002718FC"/>
    <w:rsid w:val="00271BB6"/>
    <w:rsid w:val="00272BDE"/>
    <w:rsid w:val="002731B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0DD"/>
    <w:rsid w:val="00290457"/>
    <w:rsid w:val="0029060B"/>
    <w:rsid w:val="00290F03"/>
    <w:rsid w:val="00290F52"/>
    <w:rsid w:val="002926C7"/>
    <w:rsid w:val="0029366D"/>
    <w:rsid w:val="00293C20"/>
    <w:rsid w:val="00295AEF"/>
    <w:rsid w:val="002975F7"/>
    <w:rsid w:val="00297BFB"/>
    <w:rsid w:val="002A02FB"/>
    <w:rsid w:val="002A10B0"/>
    <w:rsid w:val="002A2123"/>
    <w:rsid w:val="002A6BD5"/>
    <w:rsid w:val="002A6C11"/>
    <w:rsid w:val="002A6ED0"/>
    <w:rsid w:val="002A7F5F"/>
    <w:rsid w:val="002B196D"/>
    <w:rsid w:val="002B1E60"/>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51F0"/>
    <w:rsid w:val="002C713E"/>
    <w:rsid w:val="002D0ECD"/>
    <w:rsid w:val="002D13A8"/>
    <w:rsid w:val="002D1868"/>
    <w:rsid w:val="002D20D1"/>
    <w:rsid w:val="002D35CC"/>
    <w:rsid w:val="002D4126"/>
    <w:rsid w:val="002D482D"/>
    <w:rsid w:val="002D660D"/>
    <w:rsid w:val="002D70FD"/>
    <w:rsid w:val="002D754F"/>
    <w:rsid w:val="002E067F"/>
    <w:rsid w:val="002E0F0C"/>
    <w:rsid w:val="002E2586"/>
    <w:rsid w:val="002E2B8F"/>
    <w:rsid w:val="002E3056"/>
    <w:rsid w:val="002E3498"/>
    <w:rsid w:val="002E35DE"/>
    <w:rsid w:val="002E4FC9"/>
    <w:rsid w:val="002E562B"/>
    <w:rsid w:val="002E58F0"/>
    <w:rsid w:val="002E5DBB"/>
    <w:rsid w:val="002E6FF5"/>
    <w:rsid w:val="002E75D8"/>
    <w:rsid w:val="002E7933"/>
    <w:rsid w:val="002E7DC2"/>
    <w:rsid w:val="002F0625"/>
    <w:rsid w:val="002F0831"/>
    <w:rsid w:val="002F1744"/>
    <w:rsid w:val="002F27E7"/>
    <w:rsid w:val="002F28F7"/>
    <w:rsid w:val="002F316C"/>
    <w:rsid w:val="002F3E7A"/>
    <w:rsid w:val="002F5AEC"/>
    <w:rsid w:val="002F64CF"/>
    <w:rsid w:val="002F69BD"/>
    <w:rsid w:val="002F7464"/>
    <w:rsid w:val="00300179"/>
    <w:rsid w:val="00300E3F"/>
    <w:rsid w:val="003014AF"/>
    <w:rsid w:val="0030165D"/>
    <w:rsid w:val="00302FB7"/>
    <w:rsid w:val="003038AD"/>
    <w:rsid w:val="00304AD1"/>
    <w:rsid w:val="00304FE4"/>
    <w:rsid w:val="0030574C"/>
    <w:rsid w:val="00306324"/>
    <w:rsid w:val="00306BB2"/>
    <w:rsid w:val="00307158"/>
    <w:rsid w:val="00307E96"/>
    <w:rsid w:val="003108FB"/>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B66"/>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1190"/>
    <w:rsid w:val="00352822"/>
    <w:rsid w:val="00353D32"/>
    <w:rsid w:val="003545E1"/>
    <w:rsid w:val="00355A8E"/>
    <w:rsid w:val="0035631A"/>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6FBB"/>
    <w:rsid w:val="00377E0C"/>
    <w:rsid w:val="00380457"/>
    <w:rsid w:val="003804ED"/>
    <w:rsid w:val="00380930"/>
    <w:rsid w:val="003829B0"/>
    <w:rsid w:val="00383E06"/>
    <w:rsid w:val="003841F8"/>
    <w:rsid w:val="00384E82"/>
    <w:rsid w:val="00385482"/>
    <w:rsid w:val="0038629E"/>
    <w:rsid w:val="00386384"/>
    <w:rsid w:val="00390BB9"/>
    <w:rsid w:val="003912A4"/>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5394"/>
    <w:rsid w:val="003A679B"/>
    <w:rsid w:val="003A7534"/>
    <w:rsid w:val="003B00E9"/>
    <w:rsid w:val="003B0A8E"/>
    <w:rsid w:val="003B1769"/>
    <w:rsid w:val="003B2EFC"/>
    <w:rsid w:val="003B3168"/>
    <w:rsid w:val="003B31D1"/>
    <w:rsid w:val="003B346D"/>
    <w:rsid w:val="003B3795"/>
    <w:rsid w:val="003B52D3"/>
    <w:rsid w:val="003B5579"/>
    <w:rsid w:val="003B610B"/>
    <w:rsid w:val="003C21FA"/>
    <w:rsid w:val="003C252A"/>
    <w:rsid w:val="003C27D9"/>
    <w:rsid w:val="003C34A3"/>
    <w:rsid w:val="003C699C"/>
    <w:rsid w:val="003C7418"/>
    <w:rsid w:val="003C7764"/>
    <w:rsid w:val="003D04EE"/>
    <w:rsid w:val="003D18B8"/>
    <w:rsid w:val="003D23C1"/>
    <w:rsid w:val="003D24A2"/>
    <w:rsid w:val="003D27E0"/>
    <w:rsid w:val="003D415D"/>
    <w:rsid w:val="003D5974"/>
    <w:rsid w:val="003D70F3"/>
    <w:rsid w:val="003D7C2E"/>
    <w:rsid w:val="003D7EF4"/>
    <w:rsid w:val="003E10BA"/>
    <w:rsid w:val="003E230F"/>
    <w:rsid w:val="003E2715"/>
    <w:rsid w:val="003E2D72"/>
    <w:rsid w:val="003E3BAA"/>
    <w:rsid w:val="003E3C6A"/>
    <w:rsid w:val="003E4210"/>
    <w:rsid w:val="003E6597"/>
    <w:rsid w:val="003E7298"/>
    <w:rsid w:val="003E76A2"/>
    <w:rsid w:val="003F09F2"/>
    <w:rsid w:val="003F0EA4"/>
    <w:rsid w:val="003F14D0"/>
    <w:rsid w:val="003F2DDE"/>
    <w:rsid w:val="003F2E91"/>
    <w:rsid w:val="003F48E6"/>
    <w:rsid w:val="003F4CAF"/>
    <w:rsid w:val="003F5E42"/>
    <w:rsid w:val="003F669D"/>
    <w:rsid w:val="003F7022"/>
    <w:rsid w:val="003F76FD"/>
    <w:rsid w:val="003F7F26"/>
    <w:rsid w:val="0040080B"/>
    <w:rsid w:val="004021AA"/>
    <w:rsid w:val="00404D9A"/>
    <w:rsid w:val="004053C7"/>
    <w:rsid w:val="004054A2"/>
    <w:rsid w:val="00406100"/>
    <w:rsid w:val="00407031"/>
    <w:rsid w:val="004114B9"/>
    <w:rsid w:val="00411774"/>
    <w:rsid w:val="00411B17"/>
    <w:rsid w:val="00411C0C"/>
    <w:rsid w:val="004123ED"/>
    <w:rsid w:val="0041247D"/>
    <w:rsid w:val="00412CE2"/>
    <w:rsid w:val="004152EC"/>
    <w:rsid w:val="004161E8"/>
    <w:rsid w:val="00416DC2"/>
    <w:rsid w:val="0042023E"/>
    <w:rsid w:val="004203B6"/>
    <w:rsid w:val="00420CD2"/>
    <w:rsid w:val="00424816"/>
    <w:rsid w:val="0042599A"/>
    <w:rsid w:val="004277D8"/>
    <w:rsid w:val="004279E8"/>
    <w:rsid w:val="00427BD9"/>
    <w:rsid w:val="00430FC4"/>
    <w:rsid w:val="0043168F"/>
    <w:rsid w:val="004319FB"/>
    <w:rsid w:val="00432204"/>
    <w:rsid w:val="00433024"/>
    <w:rsid w:val="00433ADB"/>
    <w:rsid w:val="004357CD"/>
    <w:rsid w:val="004358BA"/>
    <w:rsid w:val="00437A0C"/>
    <w:rsid w:val="00441308"/>
    <w:rsid w:val="004420F4"/>
    <w:rsid w:val="00443FD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966"/>
    <w:rsid w:val="004569AF"/>
    <w:rsid w:val="0045784F"/>
    <w:rsid w:val="0046051F"/>
    <w:rsid w:val="0046353C"/>
    <w:rsid w:val="00463640"/>
    <w:rsid w:val="00463CCC"/>
    <w:rsid w:val="0046473D"/>
    <w:rsid w:val="00464CEA"/>
    <w:rsid w:val="00464DB0"/>
    <w:rsid w:val="0046613D"/>
    <w:rsid w:val="004667C2"/>
    <w:rsid w:val="00470E9B"/>
    <w:rsid w:val="00470F05"/>
    <w:rsid w:val="0047127C"/>
    <w:rsid w:val="004713C7"/>
    <w:rsid w:val="00473B81"/>
    <w:rsid w:val="004751E5"/>
    <w:rsid w:val="004779CD"/>
    <w:rsid w:val="004801C9"/>
    <w:rsid w:val="004812FB"/>
    <w:rsid w:val="00481A01"/>
    <w:rsid w:val="00481A62"/>
    <w:rsid w:val="0048342A"/>
    <w:rsid w:val="00483943"/>
    <w:rsid w:val="00483D13"/>
    <w:rsid w:val="0048550F"/>
    <w:rsid w:val="00485669"/>
    <w:rsid w:val="00486000"/>
    <w:rsid w:val="00487210"/>
    <w:rsid w:val="004918B4"/>
    <w:rsid w:val="004922C0"/>
    <w:rsid w:val="00492D30"/>
    <w:rsid w:val="004965CA"/>
    <w:rsid w:val="004A007B"/>
    <w:rsid w:val="004A0565"/>
    <w:rsid w:val="004A0A53"/>
    <w:rsid w:val="004A0B80"/>
    <w:rsid w:val="004A1601"/>
    <w:rsid w:val="004A1ECD"/>
    <w:rsid w:val="004A23C8"/>
    <w:rsid w:val="004A2D27"/>
    <w:rsid w:val="004A3B7D"/>
    <w:rsid w:val="004A3C34"/>
    <w:rsid w:val="004A4196"/>
    <w:rsid w:val="004A42C1"/>
    <w:rsid w:val="004A4624"/>
    <w:rsid w:val="004A47FD"/>
    <w:rsid w:val="004A4B4A"/>
    <w:rsid w:val="004A5C36"/>
    <w:rsid w:val="004A6CD6"/>
    <w:rsid w:val="004A775B"/>
    <w:rsid w:val="004A77A9"/>
    <w:rsid w:val="004A7A35"/>
    <w:rsid w:val="004A7D55"/>
    <w:rsid w:val="004B277F"/>
    <w:rsid w:val="004B48E3"/>
    <w:rsid w:val="004B5CD1"/>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6E08"/>
    <w:rsid w:val="004E7187"/>
    <w:rsid w:val="004F02EC"/>
    <w:rsid w:val="004F1004"/>
    <w:rsid w:val="004F2877"/>
    <w:rsid w:val="004F29F5"/>
    <w:rsid w:val="004F3A77"/>
    <w:rsid w:val="004F4D74"/>
    <w:rsid w:val="004F60AA"/>
    <w:rsid w:val="004F6360"/>
    <w:rsid w:val="004F6693"/>
    <w:rsid w:val="004F6E08"/>
    <w:rsid w:val="004F76DD"/>
    <w:rsid w:val="004F7E18"/>
    <w:rsid w:val="00500A81"/>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D8C"/>
    <w:rsid w:val="0051082A"/>
    <w:rsid w:val="00510DF9"/>
    <w:rsid w:val="0051117F"/>
    <w:rsid w:val="0051155B"/>
    <w:rsid w:val="005115E1"/>
    <w:rsid w:val="0051213D"/>
    <w:rsid w:val="00514FF8"/>
    <w:rsid w:val="00515D16"/>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66E"/>
    <w:rsid w:val="00566EB9"/>
    <w:rsid w:val="00570C77"/>
    <w:rsid w:val="00570E81"/>
    <w:rsid w:val="0057108D"/>
    <w:rsid w:val="00572A02"/>
    <w:rsid w:val="00573CBC"/>
    <w:rsid w:val="005743D8"/>
    <w:rsid w:val="00576640"/>
    <w:rsid w:val="005770F3"/>
    <w:rsid w:val="00581D63"/>
    <w:rsid w:val="00581E5B"/>
    <w:rsid w:val="005820F1"/>
    <w:rsid w:val="00582C7D"/>
    <w:rsid w:val="00583C27"/>
    <w:rsid w:val="00584199"/>
    <w:rsid w:val="00584467"/>
    <w:rsid w:val="00585E51"/>
    <w:rsid w:val="00586559"/>
    <w:rsid w:val="00586F44"/>
    <w:rsid w:val="00587664"/>
    <w:rsid w:val="00590297"/>
    <w:rsid w:val="00590B43"/>
    <w:rsid w:val="00590BFE"/>
    <w:rsid w:val="00591988"/>
    <w:rsid w:val="00591AB9"/>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045"/>
    <w:rsid w:val="005B0180"/>
    <w:rsid w:val="005B022B"/>
    <w:rsid w:val="005B25DC"/>
    <w:rsid w:val="005B2B6E"/>
    <w:rsid w:val="005B35FC"/>
    <w:rsid w:val="005B36E6"/>
    <w:rsid w:val="005B3E73"/>
    <w:rsid w:val="005B661E"/>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E49"/>
    <w:rsid w:val="005D5E79"/>
    <w:rsid w:val="005D65C8"/>
    <w:rsid w:val="005D6AE1"/>
    <w:rsid w:val="005D6C0D"/>
    <w:rsid w:val="005D7BE2"/>
    <w:rsid w:val="005E0A62"/>
    <w:rsid w:val="005E0B89"/>
    <w:rsid w:val="005E219B"/>
    <w:rsid w:val="005E2507"/>
    <w:rsid w:val="005E3266"/>
    <w:rsid w:val="005E3697"/>
    <w:rsid w:val="005E4FF5"/>
    <w:rsid w:val="005E7239"/>
    <w:rsid w:val="005F0BD5"/>
    <w:rsid w:val="005F3B51"/>
    <w:rsid w:val="005F3C8E"/>
    <w:rsid w:val="005F568E"/>
    <w:rsid w:val="005F6D4B"/>
    <w:rsid w:val="005F6ED2"/>
    <w:rsid w:val="00600866"/>
    <w:rsid w:val="0060448D"/>
    <w:rsid w:val="00604EBA"/>
    <w:rsid w:val="00605587"/>
    <w:rsid w:val="00605AA8"/>
    <w:rsid w:val="006061D1"/>
    <w:rsid w:val="0060673B"/>
    <w:rsid w:val="006101D0"/>
    <w:rsid w:val="00610908"/>
    <w:rsid w:val="00612DC7"/>
    <w:rsid w:val="00613263"/>
    <w:rsid w:val="00616208"/>
    <w:rsid w:val="00616C2F"/>
    <w:rsid w:val="00616CA7"/>
    <w:rsid w:val="00617512"/>
    <w:rsid w:val="006201E2"/>
    <w:rsid w:val="0062022C"/>
    <w:rsid w:val="006207C6"/>
    <w:rsid w:val="006215D9"/>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1BF8"/>
    <w:rsid w:val="00642664"/>
    <w:rsid w:val="00642ADA"/>
    <w:rsid w:val="00644C62"/>
    <w:rsid w:val="00645449"/>
    <w:rsid w:val="00646151"/>
    <w:rsid w:val="006462B5"/>
    <w:rsid w:val="00646833"/>
    <w:rsid w:val="0064777F"/>
    <w:rsid w:val="00647C30"/>
    <w:rsid w:val="00650642"/>
    <w:rsid w:val="006506B0"/>
    <w:rsid w:val="00651C0B"/>
    <w:rsid w:val="0065319B"/>
    <w:rsid w:val="006531D8"/>
    <w:rsid w:val="00654875"/>
    <w:rsid w:val="00655397"/>
    <w:rsid w:val="006559F6"/>
    <w:rsid w:val="00655D02"/>
    <w:rsid w:val="00655E02"/>
    <w:rsid w:val="00656E1E"/>
    <w:rsid w:val="00662BCA"/>
    <w:rsid w:val="00662D41"/>
    <w:rsid w:val="006638DF"/>
    <w:rsid w:val="006644B6"/>
    <w:rsid w:val="00665C9F"/>
    <w:rsid w:val="00666161"/>
    <w:rsid w:val="0066619D"/>
    <w:rsid w:val="006661CB"/>
    <w:rsid w:val="006678F0"/>
    <w:rsid w:val="00667A02"/>
    <w:rsid w:val="0067142A"/>
    <w:rsid w:val="00671DEA"/>
    <w:rsid w:val="00673D22"/>
    <w:rsid w:val="00673E29"/>
    <w:rsid w:val="006750FD"/>
    <w:rsid w:val="0067534B"/>
    <w:rsid w:val="00675736"/>
    <w:rsid w:val="00676883"/>
    <w:rsid w:val="00676B9A"/>
    <w:rsid w:val="006778A4"/>
    <w:rsid w:val="0068033D"/>
    <w:rsid w:val="00680719"/>
    <w:rsid w:val="00681950"/>
    <w:rsid w:val="00683501"/>
    <w:rsid w:val="00684169"/>
    <w:rsid w:val="0068442A"/>
    <w:rsid w:val="00684A71"/>
    <w:rsid w:val="00684CA2"/>
    <w:rsid w:val="00685522"/>
    <w:rsid w:val="006856E2"/>
    <w:rsid w:val="00685E0B"/>
    <w:rsid w:val="0068785B"/>
    <w:rsid w:val="00687EAF"/>
    <w:rsid w:val="00687ECA"/>
    <w:rsid w:val="006901D5"/>
    <w:rsid w:val="006902C6"/>
    <w:rsid w:val="0069061B"/>
    <w:rsid w:val="00690C1D"/>
    <w:rsid w:val="00690F36"/>
    <w:rsid w:val="006912BB"/>
    <w:rsid w:val="006918A6"/>
    <w:rsid w:val="00692F39"/>
    <w:rsid w:val="00693635"/>
    <w:rsid w:val="0069508F"/>
    <w:rsid w:val="00696DBC"/>
    <w:rsid w:val="00696F7D"/>
    <w:rsid w:val="006976A4"/>
    <w:rsid w:val="0069785C"/>
    <w:rsid w:val="00697C4F"/>
    <w:rsid w:val="006A18AD"/>
    <w:rsid w:val="006A1F88"/>
    <w:rsid w:val="006A2C5C"/>
    <w:rsid w:val="006A3033"/>
    <w:rsid w:val="006A33B4"/>
    <w:rsid w:val="006A45D1"/>
    <w:rsid w:val="006A4F24"/>
    <w:rsid w:val="006A6A21"/>
    <w:rsid w:val="006A7BA3"/>
    <w:rsid w:val="006B246A"/>
    <w:rsid w:val="006B2A79"/>
    <w:rsid w:val="006B3080"/>
    <w:rsid w:val="006B39AE"/>
    <w:rsid w:val="006B4A9C"/>
    <w:rsid w:val="006B4C5C"/>
    <w:rsid w:val="006B53E9"/>
    <w:rsid w:val="006B6307"/>
    <w:rsid w:val="006B713E"/>
    <w:rsid w:val="006B7238"/>
    <w:rsid w:val="006C047E"/>
    <w:rsid w:val="006C16D1"/>
    <w:rsid w:val="006C2D4A"/>
    <w:rsid w:val="006C33E6"/>
    <w:rsid w:val="006C51D1"/>
    <w:rsid w:val="006C5F46"/>
    <w:rsid w:val="006C5F6F"/>
    <w:rsid w:val="006C6431"/>
    <w:rsid w:val="006C7113"/>
    <w:rsid w:val="006C76C9"/>
    <w:rsid w:val="006D0326"/>
    <w:rsid w:val="006D0535"/>
    <w:rsid w:val="006D1757"/>
    <w:rsid w:val="006D2037"/>
    <w:rsid w:val="006D2203"/>
    <w:rsid w:val="006D432D"/>
    <w:rsid w:val="006D4C10"/>
    <w:rsid w:val="006D5180"/>
    <w:rsid w:val="006D5566"/>
    <w:rsid w:val="006E0346"/>
    <w:rsid w:val="006E0C50"/>
    <w:rsid w:val="006E0F8C"/>
    <w:rsid w:val="006E1450"/>
    <w:rsid w:val="006E190B"/>
    <w:rsid w:val="006E3AB1"/>
    <w:rsid w:val="006E5635"/>
    <w:rsid w:val="006E5CCA"/>
    <w:rsid w:val="006E63FB"/>
    <w:rsid w:val="006E6CE4"/>
    <w:rsid w:val="006E6F26"/>
    <w:rsid w:val="006F0300"/>
    <w:rsid w:val="006F096A"/>
    <w:rsid w:val="006F0C44"/>
    <w:rsid w:val="006F0C96"/>
    <w:rsid w:val="006F1DCD"/>
    <w:rsid w:val="006F25CC"/>
    <w:rsid w:val="006F27CA"/>
    <w:rsid w:val="006F49A6"/>
    <w:rsid w:val="006F4D08"/>
    <w:rsid w:val="006F632C"/>
    <w:rsid w:val="006F7896"/>
    <w:rsid w:val="006F7BD6"/>
    <w:rsid w:val="007001E3"/>
    <w:rsid w:val="00700E8D"/>
    <w:rsid w:val="0070108C"/>
    <w:rsid w:val="00701FEC"/>
    <w:rsid w:val="0070216F"/>
    <w:rsid w:val="00702BD3"/>
    <w:rsid w:val="00703347"/>
    <w:rsid w:val="00705449"/>
    <w:rsid w:val="00706C0A"/>
    <w:rsid w:val="007103D2"/>
    <w:rsid w:val="00710992"/>
    <w:rsid w:val="00710AC3"/>
    <w:rsid w:val="007111ED"/>
    <w:rsid w:val="007114AF"/>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27F7A"/>
    <w:rsid w:val="00730560"/>
    <w:rsid w:val="00730E96"/>
    <w:rsid w:val="00730FE1"/>
    <w:rsid w:val="0073114D"/>
    <w:rsid w:val="007311FE"/>
    <w:rsid w:val="007316C0"/>
    <w:rsid w:val="00731BA3"/>
    <w:rsid w:val="007328B1"/>
    <w:rsid w:val="007332D2"/>
    <w:rsid w:val="0073407D"/>
    <w:rsid w:val="00734988"/>
    <w:rsid w:val="00736335"/>
    <w:rsid w:val="00737B08"/>
    <w:rsid w:val="00737E79"/>
    <w:rsid w:val="00740059"/>
    <w:rsid w:val="00740DCF"/>
    <w:rsid w:val="00740E14"/>
    <w:rsid w:val="0074152E"/>
    <w:rsid w:val="007415B1"/>
    <w:rsid w:val="00741737"/>
    <w:rsid w:val="00741F1A"/>
    <w:rsid w:val="007423E0"/>
    <w:rsid w:val="00743B2D"/>
    <w:rsid w:val="007441C2"/>
    <w:rsid w:val="00744278"/>
    <w:rsid w:val="007442E8"/>
    <w:rsid w:val="0074612D"/>
    <w:rsid w:val="007500E3"/>
    <w:rsid w:val="0075022A"/>
    <w:rsid w:val="00750235"/>
    <w:rsid w:val="0075194F"/>
    <w:rsid w:val="007520F0"/>
    <w:rsid w:val="007522AF"/>
    <w:rsid w:val="007530D5"/>
    <w:rsid w:val="00754262"/>
    <w:rsid w:val="00754A36"/>
    <w:rsid w:val="007550CD"/>
    <w:rsid w:val="007553AE"/>
    <w:rsid w:val="00755E50"/>
    <w:rsid w:val="00756FC2"/>
    <w:rsid w:val="007610C6"/>
    <w:rsid w:val="00762494"/>
    <w:rsid w:val="007643A7"/>
    <w:rsid w:val="0076473C"/>
    <w:rsid w:val="00764D50"/>
    <w:rsid w:val="00764D57"/>
    <w:rsid w:val="00765FE3"/>
    <w:rsid w:val="007661BE"/>
    <w:rsid w:val="0076652C"/>
    <w:rsid w:val="0076654A"/>
    <w:rsid w:val="007707F8"/>
    <w:rsid w:val="00770B3C"/>
    <w:rsid w:val="0077134A"/>
    <w:rsid w:val="007713E8"/>
    <w:rsid w:val="00771B6F"/>
    <w:rsid w:val="007720F3"/>
    <w:rsid w:val="00772BF6"/>
    <w:rsid w:val="0077448E"/>
    <w:rsid w:val="00780290"/>
    <w:rsid w:val="00780B1B"/>
    <w:rsid w:val="00781650"/>
    <w:rsid w:val="00781C83"/>
    <w:rsid w:val="00783C02"/>
    <w:rsid w:val="007849DE"/>
    <w:rsid w:val="00784E72"/>
    <w:rsid w:val="007921AC"/>
    <w:rsid w:val="007958DE"/>
    <w:rsid w:val="00795A0A"/>
    <w:rsid w:val="00796497"/>
    <w:rsid w:val="00796F84"/>
    <w:rsid w:val="007970EB"/>
    <w:rsid w:val="007974E8"/>
    <w:rsid w:val="007A1ABB"/>
    <w:rsid w:val="007A23B8"/>
    <w:rsid w:val="007A24B9"/>
    <w:rsid w:val="007A34C0"/>
    <w:rsid w:val="007A60C2"/>
    <w:rsid w:val="007A74A7"/>
    <w:rsid w:val="007B0FF4"/>
    <w:rsid w:val="007B3544"/>
    <w:rsid w:val="007B3820"/>
    <w:rsid w:val="007B4BDF"/>
    <w:rsid w:val="007B50C5"/>
    <w:rsid w:val="007C08EA"/>
    <w:rsid w:val="007C4C07"/>
    <w:rsid w:val="007C4F32"/>
    <w:rsid w:val="007C5F5E"/>
    <w:rsid w:val="007C6095"/>
    <w:rsid w:val="007C624D"/>
    <w:rsid w:val="007C6EDE"/>
    <w:rsid w:val="007C6F05"/>
    <w:rsid w:val="007C6FC9"/>
    <w:rsid w:val="007D1EBA"/>
    <w:rsid w:val="007D231D"/>
    <w:rsid w:val="007D31E2"/>
    <w:rsid w:val="007D45ED"/>
    <w:rsid w:val="007D5311"/>
    <w:rsid w:val="007D592F"/>
    <w:rsid w:val="007D59B2"/>
    <w:rsid w:val="007D6868"/>
    <w:rsid w:val="007D6EEB"/>
    <w:rsid w:val="007D75FF"/>
    <w:rsid w:val="007D7814"/>
    <w:rsid w:val="007E0332"/>
    <w:rsid w:val="007E1454"/>
    <w:rsid w:val="007E2FED"/>
    <w:rsid w:val="007E358B"/>
    <w:rsid w:val="007E7B2D"/>
    <w:rsid w:val="007F1E33"/>
    <w:rsid w:val="007F22FA"/>
    <w:rsid w:val="007F2922"/>
    <w:rsid w:val="007F2A9F"/>
    <w:rsid w:val="007F5689"/>
    <w:rsid w:val="007F5704"/>
    <w:rsid w:val="007F582C"/>
    <w:rsid w:val="007F5CAD"/>
    <w:rsid w:val="007F64EC"/>
    <w:rsid w:val="007F6821"/>
    <w:rsid w:val="007F71FC"/>
    <w:rsid w:val="007F73A8"/>
    <w:rsid w:val="007F7B7A"/>
    <w:rsid w:val="0080104B"/>
    <w:rsid w:val="00801D67"/>
    <w:rsid w:val="008022FF"/>
    <w:rsid w:val="00803077"/>
    <w:rsid w:val="00803875"/>
    <w:rsid w:val="00803F1F"/>
    <w:rsid w:val="00803F4C"/>
    <w:rsid w:val="008062CA"/>
    <w:rsid w:val="00806FE3"/>
    <w:rsid w:val="0080757B"/>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5CA"/>
    <w:rsid w:val="0083125B"/>
    <w:rsid w:val="00831A2B"/>
    <w:rsid w:val="008322DC"/>
    <w:rsid w:val="00832C9A"/>
    <w:rsid w:val="00833432"/>
    <w:rsid w:val="00833A08"/>
    <w:rsid w:val="00835336"/>
    <w:rsid w:val="008365C6"/>
    <w:rsid w:val="008375A8"/>
    <w:rsid w:val="0083792B"/>
    <w:rsid w:val="00840005"/>
    <w:rsid w:val="00840A2E"/>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2DAF"/>
    <w:rsid w:val="008533DE"/>
    <w:rsid w:val="0085395F"/>
    <w:rsid w:val="00854B4C"/>
    <w:rsid w:val="0085630C"/>
    <w:rsid w:val="0085747C"/>
    <w:rsid w:val="008579F9"/>
    <w:rsid w:val="00860A5A"/>
    <w:rsid w:val="00860B48"/>
    <w:rsid w:val="00864730"/>
    <w:rsid w:val="0086543C"/>
    <w:rsid w:val="008663F8"/>
    <w:rsid w:val="0086663B"/>
    <w:rsid w:val="00867BD3"/>
    <w:rsid w:val="00867EA9"/>
    <w:rsid w:val="0087039C"/>
    <w:rsid w:val="008711C6"/>
    <w:rsid w:val="008711E9"/>
    <w:rsid w:val="008715B8"/>
    <w:rsid w:val="008718C4"/>
    <w:rsid w:val="00871A40"/>
    <w:rsid w:val="008721AA"/>
    <w:rsid w:val="00872DCE"/>
    <w:rsid w:val="00873267"/>
    <w:rsid w:val="008732D5"/>
    <w:rsid w:val="00873805"/>
    <w:rsid w:val="00874A63"/>
    <w:rsid w:val="00877A65"/>
    <w:rsid w:val="008805F0"/>
    <w:rsid w:val="00881FD5"/>
    <w:rsid w:val="008820F7"/>
    <w:rsid w:val="00882ADF"/>
    <w:rsid w:val="0088659B"/>
    <w:rsid w:val="00886A5A"/>
    <w:rsid w:val="008871E8"/>
    <w:rsid w:val="008874B1"/>
    <w:rsid w:val="008903E8"/>
    <w:rsid w:val="00890A00"/>
    <w:rsid w:val="00891E74"/>
    <w:rsid w:val="00892007"/>
    <w:rsid w:val="0089203E"/>
    <w:rsid w:val="008920FD"/>
    <w:rsid w:val="008942EB"/>
    <w:rsid w:val="00894DC9"/>
    <w:rsid w:val="008957D1"/>
    <w:rsid w:val="008973F7"/>
    <w:rsid w:val="00897B1F"/>
    <w:rsid w:val="008A010B"/>
    <w:rsid w:val="008A3342"/>
    <w:rsid w:val="008A3E43"/>
    <w:rsid w:val="008A4431"/>
    <w:rsid w:val="008A4C0A"/>
    <w:rsid w:val="008A4E1D"/>
    <w:rsid w:val="008A545A"/>
    <w:rsid w:val="008A6615"/>
    <w:rsid w:val="008B0CA2"/>
    <w:rsid w:val="008B0F8C"/>
    <w:rsid w:val="008B1B45"/>
    <w:rsid w:val="008B206D"/>
    <w:rsid w:val="008B31DE"/>
    <w:rsid w:val="008B46FD"/>
    <w:rsid w:val="008C045F"/>
    <w:rsid w:val="008C053A"/>
    <w:rsid w:val="008C1192"/>
    <w:rsid w:val="008C14FB"/>
    <w:rsid w:val="008C17F6"/>
    <w:rsid w:val="008C1C43"/>
    <w:rsid w:val="008C1E5E"/>
    <w:rsid w:val="008C254D"/>
    <w:rsid w:val="008C3834"/>
    <w:rsid w:val="008C3A40"/>
    <w:rsid w:val="008C4090"/>
    <w:rsid w:val="008C531A"/>
    <w:rsid w:val="008C75E3"/>
    <w:rsid w:val="008C77EE"/>
    <w:rsid w:val="008D03AF"/>
    <w:rsid w:val="008D227A"/>
    <w:rsid w:val="008D357B"/>
    <w:rsid w:val="008D4426"/>
    <w:rsid w:val="008D79A6"/>
    <w:rsid w:val="008D7BD9"/>
    <w:rsid w:val="008D7C3E"/>
    <w:rsid w:val="008E07E3"/>
    <w:rsid w:val="008E2778"/>
    <w:rsid w:val="008E4A20"/>
    <w:rsid w:val="008E4BFC"/>
    <w:rsid w:val="008E4C76"/>
    <w:rsid w:val="008E5811"/>
    <w:rsid w:val="008E616E"/>
    <w:rsid w:val="008F0F26"/>
    <w:rsid w:val="008F0FCE"/>
    <w:rsid w:val="008F314D"/>
    <w:rsid w:val="008F3302"/>
    <w:rsid w:val="008F6A25"/>
    <w:rsid w:val="008F76D0"/>
    <w:rsid w:val="00900418"/>
    <w:rsid w:val="009004B4"/>
    <w:rsid w:val="0090106C"/>
    <w:rsid w:val="00901C85"/>
    <w:rsid w:val="00901DBF"/>
    <w:rsid w:val="0090271C"/>
    <w:rsid w:val="009028C4"/>
    <w:rsid w:val="009028E6"/>
    <w:rsid w:val="00902A63"/>
    <w:rsid w:val="009034E2"/>
    <w:rsid w:val="009038E4"/>
    <w:rsid w:val="009045C4"/>
    <w:rsid w:val="00905AEC"/>
    <w:rsid w:val="00905BD2"/>
    <w:rsid w:val="00906156"/>
    <w:rsid w:val="009066DD"/>
    <w:rsid w:val="00907084"/>
    <w:rsid w:val="00910786"/>
    <w:rsid w:val="00910FE6"/>
    <w:rsid w:val="00913522"/>
    <w:rsid w:val="00914BEB"/>
    <w:rsid w:val="00915B72"/>
    <w:rsid w:val="0091771D"/>
    <w:rsid w:val="0092193F"/>
    <w:rsid w:val="00921AC5"/>
    <w:rsid w:val="00921E45"/>
    <w:rsid w:val="009220FD"/>
    <w:rsid w:val="00924D19"/>
    <w:rsid w:val="009258E6"/>
    <w:rsid w:val="00925FF1"/>
    <w:rsid w:val="00926494"/>
    <w:rsid w:val="00926FE1"/>
    <w:rsid w:val="009270D8"/>
    <w:rsid w:val="009304E5"/>
    <w:rsid w:val="00930887"/>
    <w:rsid w:val="0093091D"/>
    <w:rsid w:val="00930AE6"/>
    <w:rsid w:val="0093211D"/>
    <w:rsid w:val="009332CF"/>
    <w:rsid w:val="00933B0C"/>
    <w:rsid w:val="00934ACE"/>
    <w:rsid w:val="00935CBA"/>
    <w:rsid w:val="0093748B"/>
    <w:rsid w:val="00940E4E"/>
    <w:rsid w:val="0094186E"/>
    <w:rsid w:val="00941E99"/>
    <w:rsid w:val="00942733"/>
    <w:rsid w:val="009436E0"/>
    <w:rsid w:val="00944A54"/>
    <w:rsid w:val="00944BA4"/>
    <w:rsid w:val="00944F3C"/>
    <w:rsid w:val="00945852"/>
    <w:rsid w:val="00945E6E"/>
    <w:rsid w:val="0094684E"/>
    <w:rsid w:val="00946EB1"/>
    <w:rsid w:val="00947542"/>
    <w:rsid w:val="00947704"/>
    <w:rsid w:val="00951DD6"/>
    <w:rsid w:val="009524DB"/>
    <w:rsid w:val="0095293A"/>
    <w:rsid w:val="00953A47"/>
    <w:rsid w:val="00954158"/>
    <w:rsid w:val="009554E7"/>
    <w:rsid w:val="00955BDB"/>
    <w:rsid w:val="00955DD0"/>
    <w:rsid w:val="00955DD7"/>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2DD"/>
    <w:rsid w:val="00977381"/>
    <w:rsid w:val="0097794D"/>
    <w:rsid w:val="0098137E"/>
    <w:rsid w:val="009816E3"/>
    <w:rsid w:val="009819F6"/>
    <w:rsid w:val="009821AF"/>
    <w:rsid w:val="00983157"/>
    <w:rsid w:val="009845EE"/>
    <w:rsid w:val="009848A9"/>
    <w:rsid w:val="0098545D"/>
    <w:rsid w:val="0098597E"/>
    <w:rsid w:val="00986DDA"/>
    <w:rsid w:val="00987A51"/>
    <w:rsid w:val="009906E8"/>
    <w:rsid w:val="00990A67"/>
    <w:rsid w:val="0099127F"/>
    <w:rsid w:val="00992A12"/>
    <w:rsid w:val="00993B72"/>
    <w:rsid w:val="00995EC0"/>
    <w:rsid w:val="00995F62"/>
    <w:rsid w:val="009968B4"/>
    <w:rsid w:val="00996E83"/>
    <w:rsid w:val="009A0512"/>
    <w:rsid w:val="009A14DC"/>
    <w:rsid w:val="009A17C3"/>
    <w:rsid w:val="009A19F1"/>
    <w:rsid w:val="009A1EC9"/>
    <w:rsid w:val="009A2A44"/>
    <w:rsid w:val="009A2CEB"/>
    <w:rsid w:val="009A313E"/>
    <w:rsid w:val="009A5859"/>
    <w:rsid w:val="009A6947"/>
    <w:rsid w:val="009B016C"/>
    <w:rsid w:val="009B236A"/>
    <w:rsid w:val="009B38AA"/>
    <w:rsid w:val="009B459C"/>
    <w:rsid w:val="009B4699"/>
    <w:rsid w:val="009B62C3"/>
    <w:rsid w:val="009B7F03"/>
    <w:rsid w:val="009C0320"/>
    <w:rsid w:val="009C0F0B"/>
    <w:rsid w:val="009C13F3"/>
    <w:rsid w:val="009C1782"/>
    <w:rsid w:val="009C1841"/>
    <w:rsid w:val="009C20AC"/>
    <w:rsid w:val="009C39B6"/>
    <w:rsid w:val="009C3C10"/>
    <w:rsid w:val="009C3C42"/>
    <w:rsid w:val="009C3D67"/>
    <w:rsid w:val="009C435E"/>
    <w:rsid w:val="009C4C39"/>
    <w:rsid w:val="009C50C3"/>
    <w:rsid w:val="009C51CC"/>
    <w:rsid w:val="009C5773"/>
    <w:rsid w:val="009C7339"/>
    <w:rsid w:val="009D0CFA"/>
    <w:rsid w:val="009D1030"/>
    <w:rsid w:val="009D200F"/>
    <w:rsid w:val="009D272A"/>
    <w:rsid w:val="009D293C"/>
    <w:rsid w:val="009D3D91"/>
    <w:rsid w:val="009D4578"/>
    <w:rsid w:val="009D5102"/>
    <w:rsid w:val="009D5427"/>
    <w:rsid w:val="009D7240"/>
    <w:rsid w:val="009D73D4"/>
    <w:rsid w:val="009D75D2"/>
    <w:rsid w:val="009E2E70"/>
    <w:rsid w:val="009E3459"/>
    <w:rsid w:val="009E3899"/>
    <w:rsid w:val="009E3BDF"/>
    <w:rsid w:val="009E48AC"/>
    <w:rsid w:val="009E537F"/>
    <w:rsid w:val="009E5DE1"/>
    <w:rsid w:val="009E5EDF"/>
    <w:rsid w:val="009E65EF"/>
    <w:rsid w:val="009E70C3"/>
    <w:rsid w:val="009F1092"/>
    <w:rsid w:val="009F21E5"/>
    <w:rsid w:val="009F2D56"/>
    <w:rsid w:val="009F30E7"/>
    <w:rsid w:val="009F3F9E"/>
    <w:rsid w:val="009F4127"/>
    <w:rsid w:val="009F615B"/>
    <w:rsid w:val="009F7F50"/>
    <w:rsid w:val="00A0140D"/>
    <w:rsid w:val="00A0176A"/>
    <w:rsid w:val="00A02E86"/>
    <w:rsid w:val="00A03DA6"/>
    <w:rsid w:val="00A04FC9"/>
    <w:rsid w:val="00A05488"/>
    <w:rsid w:val="00A07BD9"/>
    <w:rsid w:val="00A07D92"/>
    <w:rsid w:val="00A07F1E"/>
    <w:rsid w:val="00A10173"/>
    <w:rsid w:val="00A104B7"/>
    <w:rsid w:val="00A107ED"/>
    <w:rsid w:val="00A10A53"/>
    <w:rsid w:val="00A110EE"/>
    <w:rsid w:val="00A1277F"/>
    <w:rsid w:val="00A1298F"/>
    <w:rsid w:val="00A13A0A"/>
    <w:rsid w:val="00A14187"/>
    <w:rsid w:val="00A16B98"/>
    <w:rsid w:val="00A16F03"/>
    <w:rsid w:val="00A17E49"/>
    <w:rsid w:val="00A206A5"/>
    <w:rsid w:val="00A22677"/>
    <w:rsid w:val="00A23154"/>
    <w:rsid w:val="00A24951"/>
    <w:rsid w:val="00A3109E"/>
    <w:rsid w:val="00A32675"/>
    <w:rsid w:val="00A339EA"/>
    <w:rsid w:val="00A33F74"/>
    <w:rsid w:val="00A33F9B"/>
    <w:rsid w:val="00A3401C"/>
    <w:rsid w:val="00A340AD"/>
    <w:rsid w:val="00A34202"/>
    <w:rsid w:val="00A34DEC"/>
    <w:rsid w:val="00A34E28"/>
    <w:rsid w:val="00A3528A"/>
    <w:rsid w:val="00A36638"/>
    <w:rsid w:val="00A367C9"/>
    <w:rsid w:val="00A36D8F"/>
    <w:rsid w:val="00A37554"/>
    <w:rsid w:val="00A401AA"/>
    <w:rsid w:val="00A40FB5"/>
    <w:rsid w:val="00A41E6A"/>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6A15"/>
    <w:rsid w:val="00A5797E"/>
    <w:rsid w:val="00A57A80"/>
    <w:rsid w:val="00A57EC9"/>
    <w:rsid w:val="00A60117"/>
    <w:rsid w:val="00A60678"/>
    <w:rsid w:val="00A60951"/>
    <w:rsid w:val="00A614B0"/>
    <w:rsid w:val="00A6220E"/>
    <w:rsid w:val="00A62D29"/>
    <w:rsid w:val="00A65A74"/>
    <w:rsid w:val="00A661C9"/>
    <w:rsid w:val="00A66B54"/>
    <w:rsid w:val="00A676B3"/>
    <w:rsid w:val="00A679CF"/>
    <w:rsid w:val="00A72E7B"/>
    <w:rsid w:val="00A738BA"/>
    <w:rsid w:val="00A74662"/>
    <w:rsid w:val="00A74D33"/>
    <w:rsid w:val="00A74DFA"/>
    <w:rsid w:val="00A77385"/>
    <w:rsid w:val="00A77409"/>
    <w:rsid w:val="00A7796C"/>
    <w:rsid w:val="00A80DBD"/>
    <w:rsid w:val="00A80F3D"/>
    <w:rsid w:val="00A81097"/>
    <w:rsid w:val="00A817DE"/>
    <w:rsid w:val="00A826AE"/>
    <w:rsid w:val="00A82F5D"/>
    <w:rsid w:val="00A83C3A"/>
    <w:rsid w:val="00A83DAE"/>
    <w:rsid w:val="00A84484"/>
    <w:rsid w:val="00A86B36"/>
    <w:rsid w:val="00A907E6"/>
    <w:rsid w:val="00A90BA0"/>
    <w:rsid w:val="00A916C1"/>
    <w:rsid w:val="00A91C36"/>
    <w:rsid w:val="00A922A8"/>
    <w:rsid w:val="00A95808"/>
    <w:rsid w:val="00A95DCA"/>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18EA"/>
    <w:rsid w:val="00AC1B8F"/>
    <w:rsid w:val="00AC230D"/>
    <w:rsid w:val="00AC252D"/>
    <w:rsid w:val="00AC2AF1"/>
    <w:rsid w:val="00AC4AE4"/>
    <w:rsid w:val="00AC53E3"/>
    <w:rsid w:val="00AC6D31"/>
    <w:rsid w:val="00AC7127"/>
    <w:rsid w:val="00AD008D"/>
    <w:rsid w:val="00AD0C14"/>
    <w:rsid w:val="00AD2A76"/>
    <w:rsid w:val="00AD3427"/>
    <w:rsid w:val="00AD35EE"/>
    <w:rsid w:val="00AD3BDF"/>
    <w:rsid w:val="00AD5649"/>
    <w:rsid w:val="00AD5B96"/>
    <w:rsid w:val="00AD5DC3"/>
    <w:rsid w:val="00AD6015"/>
    <w:rsid w:val="00AD60CB"/>
    <w:rsid w:val="00AD67AF"/>
    <w:rsid w:val="00AD750A"/>
    <w:rsid w:val="00AE02A1"/>
    <w:rsid w:val="00AE23A6"/>
    <w:rsid w:val="00AE507F"/>
    <w:rsid w:val="00AE6BB8"/>
    <w:rsid w:val="00AF05D5"/>
    <w:rsid w:val="00AF16A2"/>
    <w:rsid w:val="00AF2049"/>
    <w:rsid w:val="00AF26F5"/>
    <w:rsid w:val="00AF4790"/>
    <w:rsid w:val="00AF5D58"/>
    <w:rsid w:val="00AF7A8E"/>
    <w:rsid w:val="00B003AB"/>
    <w:rsid w:val="00B00950"/>
    <w:rsid w:val="00B00BD3"/>
    <w:rsid w:val="00B0256A"/>
    <w:rsid w:val="00B0336F"/>
    <w:rsid w:val="00B04456"/>
    <w:rsid w:val="00B055AB"/>
    <w:rsid w:val="00B05FF0"/>
    <w:rsid w:val="00B10E6A"/>
    <w:rsid w:val="00B117DA"/>
    <w:rsid w:val="00B11A75"/>
    <w:rsid w:val="00B11CF1"/>
    <w:rsid w:val="00B12D0B"/>
    <w:rsid w:val="00B13EAF"/>
    <w:rsid w:val="00B14955"/>
    <w:rsid w:val="00B14BF3"/>
    <w:rsid w:val="00B15B68"/>
    <w:rsid w:val="00B16789"/>
    <w:rsid w:val="00B170C7"/>
    <w:rsid w:val="00B17B84"/>
    <w:rsid w:val="00B17E59"/>
    <w:rsid w:val="00B17F46"/>
    <w:rsid w:val="00B20623"/>
    <w:rsid w:val="00B20E70"/>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3C61"/>
    <w:rsid w:val="00B34361"/>
    <w:rsid w:val="00B34DA8"/>
    <w:rsid w:val="00B35FDF"/>
    <w:rsid w:val="00B3641D"/>
    <w:rsid w:val="00B37A92"/>
    <w:rsid w:val="00B37C32"/>
    <w:rsid w:val="00B405BA"/>
    <w:rsid w:val="00B408E3"/>
    <w:rsid w:val="00B41881"/>
    <w:rsid w:val="00B41995"/>
    <w:rsid w:val="00B42F24"/>
    <w:rsid w:val="00B515EA"/>
    <w:rsid w:val="00B524BE"/>
    <w:rsid w:val="00B52EEA"/>
    <w:rsid w:val="00B53984"/>
    <w:rsid w:val="00B53CB1"/>
    <w:rsid w:val="00B542E6"/>
    <w:rsid w:val="00B54B1E"/>
    <w:rsid w:val="00B57D3A"/>
    <w:rsid w:val="00B6166C"/>
    <w:rsid w:val="00B63021"/>
    <w:rsid w:val="00B632E2"/>
    <w:rsid w:val="00B645E5"/>
    <w:rsid w:val="00B64F9C"/>
    <w:rsid w:val="00B654A2"/>
    <w:rsid w:val="00B656F5"/>
    <w:rsid w:val="00B662FC"/>
    <w:rsid w:val="00B66451"/>
    <w:rsid w:val="00B66B6A"/>
    <w:rsid w:val="00B67220"/>
    <w:rsid w:val="00B67824"/>
    <w:rsid w:val="00B72046"/>
    <w:rsid w:val="00B7255B"/>
    <w:rsid w:val="00B7270C"/>
    <w:rsid w:val="00B72AAD"/>
    <w:rsid w:val="00B72E19"/>
    <w:rsid w:val="00B7349E"/>
    <w:rsid w:val="00B74B43"/>
    <w:rsid w:val="00B764E8"/>
    <w:rsid w:val="00B766E3"/>
    <w:rsid w:val="00B77413"/>
    <w:rsid w:val="00B77420"/>
    <w:rsid w:val="00B8063D"/>
    <w:rsid w:val="00B8074C"/>
    <w:rsid w:val="00B80900"/>
    <w:rsid w:val="00B80B3F"/>
    <w:rsid w:val="00B80D05"/>
    <w:rsid w:val="00B848CD"/>
    <w:rsid w:val="00B85C92"/>
    <w:rsid w:val="00B865B4"/>
    <w:rsid w:val="00B90C53"/>
    <w:rsid w:val="00B916DE"/>
    <w:rsid w:val="00B92311"/>
    <w:rsid w:val="00B92CA3"/>
    <w:rsid w:val="00B9387E"/>
    <w:rsid w:val="00B94454"/>
    <w:rsid w:val="00B97762"/>
    <w:rsid w:val="00B97878"/>
    <w:rsid w:val="00B97FC9"/>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191A"/>
    <w:rsid w:val="00BB2E90"/>
    <w:rsid w:val="00BB3CC9"/>
    <w:rsid w:val="00BB3F24"/>
    <w:rsid w:val="00BB4259"/>
    <w:rsid w:val="00BB4C12"/>
    <w:rsid w:val="00BB4D2D"/>
    <w:rsid w:val="00BB5AA4"/>
    <w:rsid w:val="00BB637C"/>
    <w:rsid w:val="00BB6615"/>
    <w:rsid w:val="00BB68BD"/>
    <w:rsid w:val="00BB6CD5"/>
    <w:rsid w:val="00BB6D2D"/>
    <w:rsid w:val="00BB7538"/>
    <w:rsid w:val="00BB797D"/>
    <w:rsid w:val="00BB79B3"/>
    <w:rsid w:val="00BB7DD0"/>
    <w:rsid w:val="00BC093D"/>
    <w:rsid w:val="00BC0E6B"/>
    <w:rsid w:val="00BC1030"/>
    <w:rsid w:val="00BC1701"/>
    <w:rsid w:val="00BC1B41"/>
    <w:rsid w:val="00BC25B9"/>
    <w:rsid w:val="00BC3024"/>
    <w:rsid w:val="00BC3421"/>
    <w:rsid w:val="00BC3A84"/>
    <w:rsid w:val="00BC44D2"/>
    <w:rsid w:val="00BC5750"/>
    <w:rsid w:val="00BC74C1"/>
    <w:rsid w:val="00BC7E59"/>
    <w:rsid w:val="00BD00D3"/>
    <w:rsid w:val="00BD144C"/>
    <w:rsid w:val="00BD1946"/>
    <w:rsid w:val="00BD19AE"/>
    <w:rsid w:val="00BD2E4B"/>
    <w:rsid w:val="00BD2F70"/>
    <w:rsid w:val="00BD2F86"/>
    <w:rsid w:val="00BD3F0C"/>
    <w:rsid w:val="00BD3F39"/>
    <w:rsid w:val="00BD42AC"/>
    <w:rsid w:val="00BD43E9"/>
    <w:rsid w:val="00BD4B86"/>
    <w:rsid w:val="00BD56AA"/>
    <w:rsid w:val="00BD6AC7"/>
    <w:rsid w:val="00BD715C"/>
    <w:rsid w:val="00BE01AB"/>
    <w:rsid w:val="00BE021B"/>
    <w:rsid w:val="00BE0647"/>
    <w:rsid w:val="00BE1266"/>
    <w:rsid w:val="00BE3209"/>
    <w:rsid w:val="00BE46F3"/>
    <w:rsid w:val="00BE649B"/>
    <w:rsid w:val="00BE7CEE"/>
    <w:rsid w:val="00BF0425"/>
    <w:rsid w:val="00BF0BB1"/>
    <w:rsid w:val="00BF0CB5"/>
    <w:rsid w:val="00BF1564"/>
    <w:rsid w:val="00BF2951"/>
    <w:rsid w:val="00BF3069"/>
    <w:rsid w:val="00BF31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F54"/>
    <w:rsid w:val="00C144F8"/>
    <w:rsid w:val="00C14817"/>
    <w:rsid w:val="00C14E76"/>
    <w:rsid w:val="00C15A32"/>
    <w:rsid w:val="00C1694F"/>
    <w:rsid w:val="00C16CF2"/>
    <w:rsid w:val="00C178D8"/>
    <w:rsid w:val="00C17A5F"/>
    <w:rsid w:val="00C20421"/>
    <w:rsid w:val="00C2096C"/>
    <w:rsid w:val="00C216CF"/>
    <w:rsid w:val="00C218D7"/>
    <w:rsid w:val="00C2369C"/>
    <w:rsid w:val="00C24114"/>
    <w:rsid w:val="00C244B4"/>
    <w:rsid w:val="00C25A1B"/>
    <w:rsid w:val="00C278C8"/>
    <w:rsid w:val="00C27B69"/>
    <w:rsid w:val="00C3053E"/>
    <w:rsid w:val="00C30762"/>
    <w:rsid w:val="00C30944"/>
    <w:rsid w:val="00C30EE8"/>
    <w:rsid w:val="00C31A9C"/>
    <w:rsid w:val="00C33340"/>
    <w:rsid w:val="00C3359A"/>
    <w:rsid w:val="00C367B3"/>
    <w:rsid w:val="00C36ADE"/>
    <w:rsid w:val="00C3722E"/>
    <w:rsid w:val="00C37E06"/>
    <w:rsid w:val="00C4178B"/>
    <w:rsid w:val="00C41866"/>
    <w:rsid w:val="00C43403"/>
    <w:rsid w:val="00C4559E"/>
    <w:rsid w:val="00C45D93"/>
    <w:rsid w:val="00C47942"/>
    <w:rsid w:val="00C47ECC"/>
    <w:rsid w:val="00C5105A"/>
    <w:rsid w:val="00C5122D"/>
    <w:rsid w:val="00C52155"/>
    <w:rsid w:val="00C53061"/>
    <w:rsid w:val="00C534E2"/>
    <w:rsid w:val="00C54282"/>
    <w:rsid w:val="00C54481"/>
    <w:rsid w:val="00C548CF"/>
    <w:rsid w:val="00C54AC0"/>
    <w:rsid w:val="00C55205"/>
    <w:rsid w:val="00C565B4"/>
    <w:rsid w:val="00C56C73"/>
    <w:rsid w:val="00C570FC"/>
    <w:rsid w:val="00C57551"/>
    <w:rsid w:val="00C60AD6"/>
    <w:rsid w:val="00C60C39"/>
    <w:rsid w:val="00C60E74"/>
    <w:rsid w:val="00C611D6"/>
    <w:rsid w:val="00C61838"/>
    <w:rsid w:val="00C62C99"/>
    <w:rsid w:val="00C66D81"/>
    <w:rsid w:val="00C700F3"/>
    <w:rsid w:val="00C72AB2"/>
    <w:rsid w:val="00C72D51"/>
    <w:rsid w:val="00C74F14"/>
    <w:rsid w:val="00C754BC"/>
    <w:rsid w:val="00C7646E"/>
    <w:rsid w:val="00C765CF"/>
    <w:rsid w:val="00C76A13"/>
    <w:rsid w:val="00C76F8C"/>
    <w:rsid w:val="00C77AF3"/>
    <w:rsid w:val="00C80836"/>
    <w:rsid w:val="00C80910"/>
    <w:rsid w:val="00C8092D"/>
    <w:rsid w:val="00C80FA1"/>
    <w:rsid w:val="00C81A9C"/>
    <w:rsid w:val="00C82801"/>
    <w:rsid w:val="00C82CD2"/>
    <w:rsid w:val="00C83D95"/>
    <w:rsid w:val="00C84A61"/>
    <w:rsid w:val="00C85271"/>
    <w:rsid w:val="00C85315"/>
    <w:rsid w:val="00C90218"/>
    <w:rsid w:val="00C92AB0"/>
    <w:rsid w:val="00C93370"/>
    <w:rsid w:val="00C94C5C"/>
    <w:rsid w:val="00C95C01"/>
    <w:rsid w:val="00C96DDE"/>
    <w:rsid w:val="00C97585"/>
    <w:rsid w:val="00C9791E"/>
    <w:rsid w:val="00CA0FFB"/>
    <w:rsid w:val="00CA17CD"/>
    <w:rsid w:val="00CA3616"/>
    <w:rsid w:val="00CA419C"/>
    <w:rsid w:val="00CA4D63"/>
    <w:rsid w:val="00CA4EB1"/>
    <w:rsid w:val="00CA68E0"/>
    <w:rsid w:val="00CA7517"/>
    <w:rsid w:val="00CA7BA4"/>
    <w:rsid w:val="00CB1961"/>
    <w:rsid w:val="00CB22F6"/>
    <w:rsid w:val="00CB2AE0"/>
    <w:rsid w:val="00CB2F75"/>
    <w:rsid w:val="00CB30D9"/>
    <w:rsid w:val="00CB339F"/>
    <w:rsid w:val="00CB3908"/>
    <w:rsid w:val="00CB44FF"/>
    <w:rsid w:val="00CB4A3E"/>
    <w:rsid w:val="00CB5018"/>
    <w:rsid w:val="00CB6245"/>
    <w:rsid w:val="00CB6451"/>
    <w:rsid w:val="00CC04D8"/>
    <w:rsid w:val="00CC1C89"/>
    <w:rsid w:val="00CC28C3"/>
    <w:rsid w:val="00CC325E"/>
    <w:rsid w:val="00CC4364"/>
    <w:rsid w:val="00CD012E"/>
    <w:rsid w:val="00CD0553"/>
    <w:rsid w:val="00CD10B7"/>
    <w:rsid w:val="00CD3E40"/>
    <w:rsid w:val="00CD68E1"/>
    <w:rsid w:val="00CD75DE"/>
    <w:rsid w:val="00CE0983"/>
    <w:rsid w:val="00CE45FD"/>
    <w:rsid w:val="00CE5460"/>
    <w:rsid w:val="00CE570F"/>
    <w:rsid w:val="00CE6A02"/>
    <w:rsid w:val="00CE6E1A"/>
    <w:rsid w:val="00CE704F"/>
    <w:rsid w:val="00CE7A32"/>
    <w:rsid w:val="00CE7AC5"/>
    <w:rsid w:val="00CF01CD"/>
    <w:rsid w:val="00CF0555"/>
    <w:rsid w:val="00CF0F0A"/>
    <w:rsid w:val="00CF1BF1"/>
    <w:rsid w:val="00CF2FCB"/>
    <w:rsid w:val="00CF3434"/>
    <w:rsid w:val="00CF3B94"/>
    <w:rsid w:val="00CF4C22"/>
    <w:rsid w:val="00CF58D3"/>
    <w:rsid w:val="00CF5D5D"/>
    <w:rsid w:val="00CF6055"/>
    <w:rsid w:val="00CF60DE"/>
    <w:rsid w:val="00CF631C"/>
    <w:rsid w:val="00CF697E"/>
    <w:rsid w:val="00CF70FC"/>
    <w:rsid w:val="00CF7A78"/>
    <w:rsid w:val="00D013E5"/>
    <w:rsid w:val="00D026BC"/>
    <w:rsid w:val="00D02C50"/>
    <w:rsid w:val="00D02F59"/>
    <w:rsid w:val="00D031F5"/>
    <w:rsid w:val="00D0391C"/>
    <w:rsid w:val="00D0452D"/>
    <w:rsid w:val="00D0454A"/>
    <w:rsid w:val="00D04D78"/>
    <w:rsid w:val="00D06004"/>
    <w:rsid w:val="00D10A5C"/>
    <w:rsid w:val="00D11D35"/>
    <w:rsid w:val="00D1282A"/>
    <w:rsid w:val="00D12BB1"/>
    <w:rsid w:val="00D13C18"/>
    <w:rsid w:val="00D14033"/>
    <w:rsid w:val="00D22589"/>
    <w:rsid w:val="00D22A9F"/>
    <w:rsid w:val="00D24251"/>
    <w:rsid w:val="00D26B7A"/>
    <w:rsid w:val="00D26CD2"/>
    <w:rsid w:val="00D26DF1"/>
    <w:rsid w:val="00D30607"/>
    <w:rsid w:val="00D3097B"/>
    <w:rsid w:val="00D30FAD"/>
    <w:rsid w:val="00D31865"/>
    <w:rsid w:val="00D31C28"/>
    <w:rsid w:val="00D33A9B"/>
    <w:rsid w:val="00D35992"/>
    <w:rsid w:val="00D35B89"/>
    <w:rsid w:val="00D36288"/>
    <w:rsid w:val="00D41790"/>
    <w:rsid w:val="00D41C94"/>
    <w:rsid w:val="00D42EE5"/>
    <w:rsid w:val="00D42FFB"/>
    <w:rsid w:val="00D4335A"/>
    <w:rsid w:val="00D434F0"/>
    <w:rsid w:val="00D44458"/>
    <w:rsid w:val="00D47018"/>
    <w:rsid w:val="00D472D9"/>
    <w:rsid w:val="00D47463"/>
    <w:rsid w:val="00D47ADB"/>
    <w:rsid w:val="00D47DFA"/>
    <w:rsid w:val="00D5204D"/>
    <w:rsid w:val="00D52142"/>
    <w:rsid w:val="00D5222C"/>
    <w:rsid w:val="00D52B9B"/>
    <w:rsid w:val="00D53923"/>
    <w:rsid w:val="00D53B62"/>
    <w:rsid w:val="00D5470B"/>
    <w:rsid w:val="00D56270"/>
    <w:rsid w:val="00D5687C"/>
    <w:rsid w:val="00D57FDB"/>
    <w:rsid w:val="00D60257"/>
    <w:rsid w:val="00D60734"/>
    <w:rsid w:val="00D608CD"/>
    <w:rsid w:val="00D6173D"/>
    <w:rsid w:val="00D624BC"/>
    <w:rsid w:val="00D62874"/>
    <w:rsid w:val="00D62F2C"/>
    <w:rsid w:val="00D630A0"/>
    <w:rsid w:val="00D67BFE"/>
    <w:rsid w:val="00D710EF"/>
    <w:rsid w:val="00D715C7"/>
    <w:rsid w:val="00D71E1C"/>
    <w:rsid w:val="00D71FE1"/>
    <w:rsid w:val="00D74CA9"/>
    <w:rsid w:val="00D75C1E"/>
    <w:rsid w:val="00D77E91"/>
    <w:rsid w:val="00D818AA"/>
    <w:rsid w:val="00D821DE"/>
    <w:rsid w:val="00D82A8A"/>
    <w:rsid w:val="00D83ABE"/>
    <w:rsid w:val="00D83B9A"/>
    <w:rsid w:val="00D85393"/>
    <w:rsid w:val="00D855AA"/>
    <w:rsid w:val="00D87953"/>
    <w:rsid w:val="00D87D63"/>
    <w:rsid w:val="00D87F9A"/>
    <w:rsid w:val="00D9044C"/>
    <w:rsid w:val="00D90573"/>
    <w:rsid w:val="00D93B14"/>
    <w:rsid w:val="00D93BF6"/>
    <w:rsid w:val="00D94D37"/>
    <w:rsid w:val="00DA0ECD"/>
    <w:rsid w:val="00DA14B9"/>
    <w:rsid w:val="00DA2AFC"/>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0A1"/>
    <w:rsid w:val="00DC27F5"/>
    <w:rsid w:val="00DC2948"/>
    <w:rsid w:val="00DC68C7"/>
    <w:rsid w:val="00DC7024"/>
    <w:rsid w:val="00DD022D"/>
    <w:rsid w:val="00DD073A"/>
    <w:rsid w:val="00DD11DA"/>
    <w:rsid w:val="00DD400E"/>
    <w:rsid w:val="00DD535E"/>
    <w:rsid w:val="00DD6189"/>
    <w:rsid w:val="00DD6B6E"/>
    <w:rsid w:val="00DD72E3"/>
    <w:rsid w:val="00DE126C"/>
    <w:rsid w:val="00DE1530"/>
    <w:rsid w:val="00DE1D52"/>
    <w:rsid w:val="00DE24BA"/>
    <w:rsid w:val="00DE30C7"/>
    <w:rsid w:val="00DE4A6F"/>
    <w:rsid w:val="00DE539E"/>
    <w:rsid w:val="00DE59C3"/>
    <w:rsid w:val="00DF1327"/>
    <w:rsid w:val="00DF20EA"/>
    <w:rsid w:val="00DF2C8B"/>
    <w:rsid w:val="00DF3420"/>
    <w:rsid w:val="00DF3499"/>
    <w:rsid w:val="00DF46F7"/>
    <w:rsid w:val="00DF4D4A"/>
    <w:rsid w:val="00DF7CF6"/>
    <w:rsid w:val="00E005F4"/>
    <w:rsid w:val="00E00872"/>
    <w:rsid w:val="00E01DC6"/>
    <w:rsid w:val="00E04A15"/>
    <w:rsid w:val="00E05362"/>
    <w:rsid w:val="00E06085"/>
    <w:rsid w:val="00E06711"/>
    <w:rsid w:val="00E071B6"/>
    <w:rsid w:val="00E07FE4"/>
    <w:rsid w:val="00E112A1"/>
    <w:rsid w:val="00E1182E"/>
    <w:rsid w:val="00E11C95"/>
    <w:rsid w:val="00E12909"/>
    <w:rsid w:val="00E12F8A"/>
    <w:rsid w:val="00E1332C"/>
    <w:rsid w:val="00E146D1"/>
    <w:rsid w:val="00E14BF9"/>
    <w:rsid w:val="00E15995"/>
    <w:rsid w:val="00E1600D"/>
    <w:rsid w:val="00E1725C"/>
    <w:rsid w:val="00E17F76"/>
    <w:rsid w:val="00E21ABB"/>
    <w:rsid w:val="00E21E88"/>
    <w:rsid w:val="00E243F8"/>
    <w:rsid w:val="00E25321"/>
    <w:rsid w:val="00E25AE7"/>
    <w:rsid w:val="00E26D3F"/>
    <w:rsid w:val="00E26FB3"/>
    <w:rsid w:val="00E2728A"/>
    <w:rsid w:val="00E27434"/>
    <w:rsid w:val="00E27C5B"/>
    <w:rsid w:val="00E30445"/>
    <w:rsid w:val="00E31AD2"/>
    <w:rsid w:val="00E31C52"/>
    <w:rsid w:val="00E325AF"/>
    <w:rsid w:val="00E32C34"/>
    <w:rsid w:val="00E357F7"/>
    <w:rsid w:val="00E3712B"/>
    <w:rsid w:val="00E40216"/>
    <w:rsid w:val="00E433FF"/>
    <w:rsid w:val="00E444C5"/>
    <w:rsid w:val="00E44F07"/>
    <w:rsid w:val="00E50416"/>
    <w:rsid w:val="00E52427"/>
    <w:rsid w:val="00E53EA8"/>
    <w:rsid w:val="00E548D2"/>
    <w:rsid w:val="00E549F9"/>
    <w:rsid w:val="00E562B9"/>
    <w:rsid w:val="00E6128C"/>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BCF"/>
    <w:rsid w:val="00E81347"/>
    <w:rsid w:val="00E81841"/>
    <w:rsid w:val="00E8193E"/>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A6B9A"/>
    <w:rsid w:val="00EB08B0"/>
    <w:rsid w:val="00EB092A"/>
    <w:rsid w:val="00EB0DAD"/>
    <w:rsid w:val="00EB0EAE"/>
    <w:rsid w:val="00EB1986"/>
    <w:rsid w:val="00EB20E8"/>
    <w:rsid w:val="00EB2B9D"/>
    <w:rsid w:val="00EB3EE5"/>
    <w:rsid w:val="00EB50A8"/>
    <w:rsid w:val="00EB7329"/>
    <w:rsid w:val="00EB7CAA"/>
    <w:rsid w:val="00EC0756"/>
    <w:rsid w:val="00EC18DA"/>
    <w:rsid w:val="00EC1CBE"/>
    <w:rsid w:val="00EC286C"/>
    <w:rsid w:val="00EC2C96"/>
    <w:rsid w:val="00EC4B37"/>
    <w:rsid w:val="00EC4E69"/>
    <w:rsid w:val="00EC5835"/>
    <w:rsid w:val="00EC60AC"/>
    <w:rsid w:val="00ED1162"/>
    <w:rsid w:val="00ED1FEB"/>
    <w:rsid w:val="00ED2BC6"/>
    <w:rsid w:val="00ED35A1"/>
    <w:rsid w:val="00ED4403"/>
    <w:rsid w:val="00ED6293"/>
    <w:rsid w:val="00ED6A3B"/>
    <w:rsid w:val="00ED71C9"/>
    <w:rsid w:val="00EE1504"/>
    <w:rsid w:val="00EE2BDD"/>
    <w:rsid w:val="00EE394A"/>
    <w:rsid w:val="00EE4448"/>
    <w:rsid w:val="00EE4907"/>
    <w:rsid w:val="00EE4B7F"/>
    <w:rsid w:val="00EE5E69"/>
    <w:rsid w:val="00EE68EF"/>
    <w:rsid w:val="00EE7016"/>
    <w:rsid w:val="00EE71B9"/>
    <w:rsid w:val="00EE764A"/>
    <w:rsid w:val="00EF1809"/>
    <w:rsid w:val="00EF37D5"/>
    <w:rsid w:val="00EF39B5"/>
    <w:rsid w:val="00EF6C36"/>
    <w:rsid w:val="00F0122F"/>
    <w:rsid w:val="00F01F18"/>
    <w:rsid w:val="00F0459F"/>
    <w:rsid w:val="00F04C69"/>
    <w:rsid w:val="00F04ECE"/>
    <w:rsid w:val="00F06E9A"/>
    <w:rsid w:val="00F07597"/>
    <w:rsid w:val="00F075DC"/>
    <w:rsid w:val="00F077BD"/>
    <w:rsid w:val="00F10028"/>
    <w:rsid w:val="00F10338"/>
    <w:rsid w:val="00F10672"/>
    <w:rsid w:val="00F107E6"/>
    <w:rsid w:val="00F10D8F"/>
    <w:rsid w:val="00F11A57"/>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437"/>
    <w:rsid w:val="00F30FF2"/>
    <w:rsid w:val="00F3440A"/>
    <w:rsid w:val="00F354D6"/>
    <w:rsid w:val="00F36BA1"/>
    <w:rsid w:val="00F37199"/>
    <w:rsid w:val="00F4124B"/>
    <w:rsid w:val="00F41391"/>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3E26"/>
    <w:rsid w:val="00F844D9"/>
    <w:rsid w:val="00F85DE2"/>
    <w:rsid w:val="00F86783"/>
    <w:rsid w:val="00F90437"/>
    <w:rsid w:val="00F9372D"/>
    <w:rsid w:val="00F93789"/>
    <w:rsid w:val="00F9775B"/>
    <w:rsid w:val="00F97CBD"/>
    <w:rsid w:val="00FA00BF"/>
    <w:rsid w:val="00FA11E7"/>
    <w:rsid w:val="00FA29D6"/>
    <w:rsid w:val="00FA2C7F"/>
    <w:rsid w:val="00FA559D"/>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4BE7"/>
    <w:rsid w:val="00FC55C6"/>
    <w:rsid w:val="00FC5766"/>
    <w:rsid w:val="00FC6A19"/>
    <w:rsid w:val="00FC7E65"/>
    <w:rsid w:val="00FC7F58"/>
    <w:rsid w:val="00FD173E"/>
    <w:rsid w:val="00FD1EB8"/>
    <w:rsid w:val="00FD220B"/>
    <w:rsid w:val="00FD26E9"/>
    <w:rsid w:val="00FD36E3"/>
    <w:rsid w:val="00FD4C4D"/>
    <w:rsid w:val="00FD6CEC"/>
    <w:rsid w:val="00FD6D91"/>
    <w:rsid w:val="00FD6D96"/>
    <w:rsid w:val="00FD75DF"/>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9C7E1"/>
  <w15:docId w15:val="{4715808D-AB89-4A0F-B1CC-D44308E7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087642">
      <w:bodyDiv w:val="1"/>
      <w:marLeft w:val="0"/>
      <w:marRight w:val="0"/>
      <w:marTop w:val="0"/>
      <w:marBottom w:val="0"/>
      <w:divBdr>
        <w:top w:val="none" w:sz="0" w:space="0" w:color="auto"/>
        <w:left w:val="none" w:sz="0" w:space="0" w:color="auto"/>
        <w:bottom w:val="none" w:sz="0" w:space="0" w:color="auto"/>
        <w:right w:val="none" w:sz="0" w:space="0" w:color="auto"/>
      </w:divBdr>
      <w:divsChild>
        <w:div w:id="966203437">
          <w:marLeft w:val="30"/>
          <w:marRight w:val="0"/>
          <w:marTop w:val="0"/>
          <w:marBottom w:val="0"/>
          <w:divBdr>
            <w:top w:val="none" w:sz="0" w:space="0" w:color="auto"/>
            <w:left w:val="none" w:sz="0" w:space="0" w:color="auto"/>
            <w:bottom w:val="none" w:sz="0" w:space="0" w:color="auto"/>
            <w:right w:val="none" w:sz="0" w:space="0" w:color="auto"/>
          </w:divBdr>
        </w:div>
      </w:divsChild>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76617">
      <w:bodyDiv w:val="1"/>
      <w:marLeft w:val="0"/>
      <w:marRight w:val="0"/>
      <w:marTop w:val="0"/>
      <w:marBottom w:val="0"/>
      <w:divBdr>
        <w:top w:val="none" w:sz="0" w:space="0" w:color="auto"/>
        <w:left w:val="none" w:sz="0" w:space="0" w:color="auto"/>
        <w:bottom w:val="none" w:sz="0" w:space="0" w:color="auto"/>
        <w:right w:val="none" w:sz="0" w:space="0" w:color="auto"/>
      </w:divBdr>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9512599">
      <w:bodyDiv w:val="1"/>
      <w:marLeft w:val="0"/>
      <w:marRight w:val="0"/>
      <w:marTop w:val="0"/>
      <w:marBottom w:val="0"/>
      <w:divBdr>
        <w:top w:val="none" w:sz="0" w:space="0" w:color="auto"/>
        <w:left w:val="none" w:sz="0" w:space="0" w:color="auto"/>
        <w:bottom w:val="none" w:sz="0" w:space="0" w:color="auto"/>
        <w:right w:val="none" w:sz="0" w:space="0" w:color="auto"/>
      </w:divBdr>
      <w:divsChild>
        <w:div w:id="12205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5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2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293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6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9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6345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6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63731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100960">
      <w:bodyDiv w:val="1"/>
      <w:marLeft w:val="0"/>
      <w:marRight w:val="0"/>
      <w:marTop w:val="0"/>
      <w:marBottom w:val="0"/>
      <w:divBdr>
        <w:top w:val="none" w:sz="0" w:space="0" w:color="auto"/>
        <w:left w:val="none" w:sz="0" w:space="0" w:color="auto"/>
        <w:bottom w:val="none" w:sz="0" w:space="0" w:color="auto"/>
        <w:right w:val="none" w:sz="0" w:space="0" w:color="auto"/>
      </w:divBdr>
      <w:divsChild>
        <w:div w:id="6458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37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6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25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104879">
      <w:bodyDiv w:val="1"/>
      <w:marLeft w:val="0"/>
      <w:marRight w:val="0"/>
      <w:marTop w:val="0"/>
      <w:marBottom w:val="0"/>
      <w:divBdr>
        <w:top w:val="none" w:sz="0" w:space="0" w:color="auto"/>
        <w:left w:val="none" w:sz="0" w:space="0" w:color="auto"/>
        <w:bottom w:val="none" w:sz="0" w:space="0" w:color="auto"/>
        <w:right w:val="none" w:sz="0" w:space="0" w:color="auto"/>
      </w:divBdr>
      <w:divsChild>
        <w:div w:id="1451390471">
          <w:marLeft w:val="0"/>
          <w:marRight w:val="0"/>
          <w:marTop w:val="0"/>
          <w:marBottom w:val="0"/>
          <w:divBdr>
            <w:top w:val="none" w:sz="0" w:space="0" w:color="auto"/>
            <w:left w:val="none" w:sz="0" w:space="0" w:color="auto"/>
            <w:bottom w:val="none" w:sz="0" w:space="0" w:color="auto"/>
            <w:right w:val="none" w:sz="0" w:space="0" w:color="auto"/>
          </w:divBdr>
          <w:divsChild>
            <w:div w:id="645889372">
              <w:marLeft w:val="0"/>
              <w:marRight w:val="0"/>
              <w:marTop w:val="0"/>
              <w:marBottom w:val="0"/>
              <w:divBdr>
                <w:top w:val="none" w:sz="0" w:space="0" w:color="auto"/>
                <w:left w:val="none" w:sz="0" w:space="0" w:color="auto"/>
                <w:bottom w:val="none" w:sz="0" w:space="0" w:color="auto"/>
                <w:right w:val="none" w:sz="0" w:space="0" w:color="auto"/>
              </w:divBdr>
              <w:divsChild>
                <w:div w:id="875507216">
                  <w:marLeft w:val="0"/>
                  <w:marRight w:val="0"/>
                  <w:marTop w:val="0"/>
                  <w:marBottom w:val="0"/>
                  <w:divBdr>
                    <w:top w:val="none" w:sz="0" w:space="0" w:color="auto"/>
                    <w:left w:val="none" w:sz="0" w:space="0" w:color="auto"/>
                    <w:bottom w:val="none" w:sz="0" w:space="0" w:color="auto"/>
                    <w:right w:val="none" w:sz="0" w:space="0" w:color="auto"/>
                  </w:divBdr>
                  <w:divsChild>
                    <w:div w:id="1903444237">
                      <w:marLeft w:val="0"/>
                      <w:marRight w:val="0"/>
                      <w:marTop w:val="0"/>
                      <w:marBottom w:val="0"/>
                      <w:divBdr>
                        <w:top w:val="none" w:sz="0" w:space="0" w:color="auto"/>
                        <w:left w:val="none" w:sz="0" w:space="0" w:color="auto"/>
                        <w:bottom w:val="none" w:sz="0" w:space="0" w:color="auto"/>
                        <w:right w:val="none" w:sz="0" w:space="0" w:color="auto"/>
                      </w:divBdr>
                      <w:divsChild>
                        <w:div w:id="2047103181">
                          <w:marLeft w:val="0"/>
                          <w:marRight w:val="0"/>
                          <w:marTop w:val="0"/>
                          <w:marBottom w:val="0"/>
                          <w:divBdr>
                            <w:top w:val="none" w:sz="0" w:space="0" w:color="auto"/>
                            <w:left w:val="none" w:sz="0" w:space="0" w:color="auto"/>
                            <w:bottom w:val="none" w:sz="0" w:space="0" w:color="auto"/>
                            <w:right w:val="none" w:sz="0" w:space="0" w:color="auto"/>
                          </w:divBdr>
                          <w:divsChild>
                            <w:div w:id="448279866">
                              <w:marLeft w:val="0"/>
                              <w:marRight w:val="0"/>
                              <w:marTop w:val="0"/>
                              <w:marBottom w:val="0"/>
                              <w:divBdr>
                                <w:top w:val="none" w:sz="0" w:space="0" w:color="auto"/>
                                <w:left w:val="none" w:sz="0" w:space="0" w:color="auto"/>
                                <w:bottom w:val="none" w:sz="0" w:space="0" w:color="auto"/>
                                <w:right w:val="none" w:sz="0" w:space="0" w:color="auto"/>
                              </w:divBdr>
                              <w:divsChild>
                                <w:div w:id="963384339">
                                  <w:marLeft w:val="0"/>
                                  <w:marRight w:val="0"/>
                                  <w:marTop w:val="0"/>
                                  <w:marBottom w:val="0"/>
                                  <w:divBdr>
                                    <w:top w:val="none" w:sz="0" w:space="0" w:color="auto"/>
                                    <w:left w:val="none" w:sz="0" w:space="0" w:color="auto"/>
                                    <w:bottom w:val="none" w:sz="0" w:space="0" w:color="auto"/>
                                    <w:right w:val="none" w:sz="0" w:space="0" w:color="auto"/>
                                  </w:divBdr>
                                  <w:divsChild>
                                    <w:div w:id="885797669">
                                      <w:marLeft w:val="0"/>
                                      <w:marRight w:val="0"/>
                                      <w:marTop w:val="0"/>
                                      <w:marBottom w:val="0"/>
                                      <w:divBdr>
                                        <w:top w:val="none" w:sz="0" w:space="0" w:color="auto"/>
                                        <w:left w:val="none" w:sz="0" w:space="0" w:color="auto"/>
                                        <w:bottom w:val="none" w:sz="0" w:space="0" w:color="auto"/>
                                        <w:right w:val="none" w:sz="0" w:space="0" w:color="auto"/>
                                      </w:divBdr>
                                      <w:divsChild>
                                        <w:div w:id="1821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837473">
      <w:bodyDiv w:val="1"/>
      <w:marLeft w:val="0"/>
      <w:marRight w:val="0"/>
      <w:marTop w:val="0"/>
      <w:marBottom w:val="0"/>
      <w:divBdr>
        <w:top w:val="none" w:sz="0" w:space="0" w:color="auto"/>
        <w:left w:val="none" w:sz="0" w:space="0" w:color="auto"/>
        <w:bottom w:val="none" w:sz="0" w:space="0" w:color="auto"/>
        <w:right w:val="none" w:sz="0" w:space="0" w:color="auto"/>
      </w:divBdr>
      <w:divsChild>
        <w:div w:id="130253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23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81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36678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07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7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49042978">
      <w:bodyDiv w:val="1"/>
      <w:marLeft w:val="0"/>
      <w:marRight w:val="0"/>
      <w:marTop w:val="0"/>
      <w:marBottom w:val="0"/>
      <w:divBdr>
        <w:top w:val="none" w:sz="0" w:space="0" w:color="auto"/>
        <w:left w:val="none" w:sz="0" w:space="0" w:color="auto"/>
        <w:bottom w:val="none" w:sz="0" w:space="0" w:color="auto"/>
        <w:right w:val="none" w:sz="0" w:space="0" w:color="auto"/>
      </w:divBdr>
    </w:div>
    <w:div w:id="752513717">
      <w:bodyDiv w:val="1"/>
      <w:marLeft w:val="0"/>
      <w:marRight w:val="0"/>
      <w:marTop w:val="0"/>
      <w:marBottom w:val="0"/>
      <w:divBdr>
        <w:top w:val="none" w:sz="0" w:space="0" w:color="auto"/>
        <w:left w:val="none" w:sz="0" w:space="0" w:color="auto"/>
        <w:bottom w:val="none" w:sz="0" w:space="0" w:color="auto"/>
        <w:right w:val="none" w:sz="0" w:space="0" w:color="auto"/>
      </w:divBdr>
      <w:divsChild>
        <w:div w:id="274672781">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59047105">
      <w:bodyDiv w:val="1"/>
      <w:marLeft w:val="0"/>
      <w:marRight w:val="0"/>
      <w:marTop w:val="0"/>
      <w:marBottom w:val="0"/>
      <w:divBdr>
        <w:top w:val="none" w:sz="0" w:space="0" w:color="auto"/>
        <w:left w:val="none" w:sz="0" w:space="0" w:color="auto"/>
        <w:bottom w:val="none" w:sz="0" w:space="0" w:color="auto"/>
        <w:right w:val="none" w:sz="0" w:space="0" w:color="auto"/>
      </w:divBdr>
      <w:divsChild>
        <w:div w:id="201707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7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7768787">
      <w:bodyDiv w:val="1"/>
      <w:marLeft w:val="0"/>
      <w:marRight w:val="0"/>
      <w:marTop w:val="0"/>
      <w:marBottom w:val="0"/>
      <w:divBdr>
        <w:top w:val="none" w:sz="0" w:space="0" w:color="auto"/>
        <w:left w:val="none" w:sz="0" w:space="0" w:color="auto"/>
        <w:bottom w:val="none" w:sz="0" w:space="0" w:color="auto"/>
        <w:right w:val="none" w:sz="0" w:space="0" w:color="auto"/>
      </w:divBdr>
      <w:divsChild>
        <w:div w:id="18892533">
          <w:marLeft w:val="0"/>
          <w:marRight w:val="0"/>
          <w:marTop w:val="0"/>
          <w:marBottom w:val="0"/>
          <w:divBdr>
            <w:top w:val="none" w:sz="0" w:space="0" w:color="auto"/>
            <w:left w:val="none" w:sz="0" w:space="0" w:color="auto"/>
            <w:bottom w:val="none" w:sz="0" w:space="0" w:color="auto"/>
            <w:right w:val="none" w:sz="0" w:space="0" w:color="auto"/>
          </w:divBdr>
          <w:divsChild>
            <w:div w:id="794521761">
              <w:marLeft w:val="0"/>
              <w:marRight w:val="0"/>
              <w:marTop w:val="0"/>
              <w:marBottom w:val="0"/>
              <w:divBdr>
                <w:top w:val="none" w:sz="0" w:space="0" w:color="auto"/>
                <w:left w:val="none" w:sz="0" w:space="0" w:color="auto"/>
                <w:bottom w:val="none" w:sz="0" w:space="0" w:color="auto"/>
                <w:right w:val="none" w:sz="0" w:space="0" w:color="auto"/>
              </w:divBdr>
              <w:divsChild>
                <w:div w:id="9411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2443752">
      <w:bodyDiv w:val="1"/>
      <w:marLeft w:val="0"/>
      <w:marRight w:val="0"/>
      <w:marTop w:val="0"/>
      <w:marBottom w:val="0"/>
      <w:divBdr>
        <w:top w:val="none" w:sz="0" w:space="0" w:color="auto"/>
        <w:left w:val="none" w:sz="0" w:space="0" w:color="auto"/>
        <w:bottom w:val="none" w:sz="0" w:space="0" w:color="auto"/>
        <w:right w:val="none" w:sz="0" w:space="0" w:color="auto"/>
      </w:divBdr>
      <w:divsChild>
        <w:div w:id="1401446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125460">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19883403">
      <w:bodyDiv w:val="1"/>
      <w:marLeft w:val="0"/>
      <w:marRight w:val="0"/>
      <w:marTop w:val="0"/>
      <w:marBottom w:val="0"/>
      <w:divBdr>
        <w:top w:val="none" w:sz="0" w:space="0" w:color="auto"/>
        <w:left w:val="none" w:sz="0" w:space="0" w:color="auto"/>
        <w:bottom w:val="none" w:sz="0" w:space="0" w:color="auto"/>
        <w:right w:val="none" w:sz="0" w:space="0" w:color="auto"/>
      </w:divBdr>
      <w:divsChild>
        <w:div w:id="386416416">
          <w:marLeft w:val="0"/>
          <w:marRight w:val="0"/>
          <w:marTop w:val="0"/>
          <w:marBottom w:val="0"/>
          <w:divBdr>
            <w:top w:val="none" w:sz="0" w:space="0" w:color="auto"/>
            <w:left w:val="none" w:sz="0" w:space="0" w:color="auto"/>
            <w:bottom w:val="none" w:sz="0" w:space="0" w:color="auto"/>
            <w:right w:val="none" w:sz="0" w:space="0" w:color="auto"/>
          </w:divBdr>
        </w:div>
      </w:divsChild>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3108059">
      <w:bodyDiv w:val="1"/>
      <w:marLeft w:val="0"/>
      <w:marRight w:val="0"/>
      <w:marTop w:val="0"/>
      <w:marBottom w:val="0"/>
      <w:divBdr>
        <w:top w:val="none" w:sz="0" w:space="0" w:color="auto"/>
        <w:left w:val="none" w:sz="0" w:space="0" w:color="auto"/>
        <w:bottom w:val="none" w:sz="0" w:space="0" w:color="auto"/>
        <w:right w:val="none" w:sz="0" w:space="0" w:color="auto"/>
      </w:divBdr>
      <w:divsChild>
        <w:div w:id="204154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3347711">
      <w:bodyDiv w:val="1"/>
      <w:marLeft w:val="0"/>
      <w:marRight w:val="0"/>
      <w:marTop w:val="0"/>
      <w:marBottom w:val="0"/>
      <w:divBdr>
        <w:top w:val="none" w:sz="0" w:space="0" w:color="auto"/>
        <w:left w:val="none" w:sz="0" w:space="0" w:color="auto"/>
        <w:bottom w:val="none" w:sz="0" w:space="0" w:color="auto"/>
        <w:right w:val="none" w:sz="0" w:space="0" w:color="auto"/>
      </w:divBdr>
      <w:divsChild>
        <w:div w:id="246962671">
          <w:marLeft w:val="0"/>
          <w:marRight w:val="0"/>
          <w:marTop w:val="0"/>
          <w:marBottom w:val="0"/>
          <w:divBdr>
            <w:top w:val="none" w:sz="0" w:space="0" w:color="auto"/>
            <w:left w:val="none" w:sz="0" w:space="0" w:color="auto"/>
            <w:bottom w:val="none" w:sz="0" w:space="0" w:color="auto"/>
            <w:right w:val="none" w:sz="0" w:space="0" w:color="auto"/>
          </w:divBdr>
        </w:div>
      </w:divsChild>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218460">
      <w:bodyDiv w:val="1"/>
      <w:marLeft w:val="0"/>
      <w:marRight w:val="0"/>
      <w:marTop w:val="0"/>
      <w:marBottom w:val="0"/>
      <w:divBdr>
        <w:top w:val="none" w:sz="0" w:space="0" w:color="auto"/>
        <w:left w:val="none" w:sz="0" w:space="0" w:color="auto"/>
        <w:bottom w:val="none" w:sz="0" w:space="0" w:color="auto"/>
        <w:right w:val="none" w:sz="0" w:space="0" w:color="auto"/>
      </w:divBdr>
      <w:divsChild>
        <w:div w:id="1949192209">
          <w:marLeft w:val="0"/>
          <w:marRight w:val="0"/>
          <w:marTop w:val="0"/>
          <w:marBottom w:val="0"/>
          <w:divBdr>
            <w:top w:val="none" w:sz="0" w:space="0" w:color="auto"/>
            <w:left w:val="none" w:sz="0" w:space="0" w:color="auto"/>
            <w:bottom w:val="none" w:sz="0" w:space="0" w:color="auto"/>
            <w:right w:val="none" w:sz="0" w:space="0" w:color="auto"/>
          </w:divBdr>
          <w:divsChild>
            <w:div w:id="1979337172">
              <w:marLeft w:val="0"/>
              <w:marRight w:val="0"/>
              <w:marTop w:val="0"/>
              <w:marBottom w:val="0"/>
              <w:divBdr>
                <w:top w:val="none" w:sz="0" w:space="0" w:color="auto"/>
                <w:left w:val="none" w:sz="0" w:space="0" w:color="auto"/>
                <w:bottom w:val="none" w:sz="0" w:space="0" w:color="auto"/>
                <w:right w:val="none" w:sz="0" w:space="0" w:color="auto"/>
              </w:divBdr>
              <w:divsChild>
                <w:div w:id="1517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95545">
      <w:bodyDiv w:val="1"/>
      <w:marLeft w:val="0"/>
      <w:marRight w:val="0"/>
      <w:marTop w:val="0"/>
      <w:marBottom w:val="0"/>
      <w:divBdr>
        <w:top w:val="none" w:sz="0" w:space="0" w:color="auto"/>
        <w:left w:val="none" w:sz="0" w:space="0" w:color="auto"/>
        <w:bottom w:val="none" w:sz="0" w:space="0" w:color="auto"/>
        <w:right w:val="none" w:sz="0" w:space="0" w:color="auto"/>
      </w:divBdr>
      <w:divsChild>
        <w:div w:id="399670062">
          <w:marLeft w:val="0"/>
          <w:marRight w:val="0"/>
          <w:marTop w:val="0"/>
          <w:marBottom w:val="0"/>
          <w:divBdr>
            <w:top w:val="none" w:sz="0" w:space="0" w:color="auto"/>
            <w:left w:val="none" w:sz="0" w:space="0" w:color="auto"/>
            <w:bottom w:val="none" w:sz="0" w:space="0" w:color="auto"/>
            <w:right w:val="none" w:sz="0" w:space="0" w:color="auto"/>
          </w:divBdr>
          <w:divsChild>
            <w:div w:id="1626158615">
              <w:marLeft w:val="0"/>
              <w:marRight w:val="0"/>
              <w:marTop w:val="0"/>
              <w:marBottom w:val="0"/>
              <w:divBdr>
                <w:top w:val="none" w:sz="0" w:space="0" w:color="auto"/>
                <w:left w:val="none" w:sz="0" w:space="0" w:color="auto"/>
                <w:bottom w:val="none" w:sz="0" w:space="0" w:color="auto"/>
                <w:right w:val="none" w:sz="0" w:space="0" w:color="auto"/>
              </w:divBdr>
              <w:divsChild>
                <w:div w:id="390857280">
                  <w:marLeft w:val="0"/>
                  <w:marRight w:val="0"/>
                  <w:marTop w:val="0"/>
                  <w:marBottom w:val="0"/>
                  <w:divBdr>
                    <w:top w:val="none" w:sz="0" w:space="0" w:color="auto"/>
                    <w:left w:val="none" w:sz="0" w:space="0" w:color="auto"/>
                    <w:bottom w:val="none" w:sz="0" w:space="0" w:color="auto"/>
                    <w:right w:val="none" w:sz="0" w:space="0" w:color="auto"/>
                  </w:divBdr>
                  <w:divsChild>
                    <w:div w:id="39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6370317">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697529">
      <w:bodyDiv w:val="1"/>
      <w:marLeft w:val="0"/>
      <w:marRight w:val="0"/>
      <w:marTop w:val="0"/>
      <w:marBottom w:val="0"/>
      <w:divBdr>
        <w:top w:val="none" w:sz="0" w:space="0" w:color="auto"/>
        <w:left w:val="none" w:sz="0" w:space="0" w:color="auto"/>
        <w:bottom w:val="none" w:sz="0" w:space="0" w:color="auto"/>
        <w:right w:val="none" w:sz="0" w:space="0" w:color="auto"/>
      </w:divBdr>
      <w:divsChild>
        <w:div w:id="4818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37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44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7238208">
      <w:bodyDiv w:val="1"/>
      <w:marLeft w:val="0"/>
      <w:marRight w:val="0"/>
      <w:marTop w:val="0"/>
      <w:marBottom w:val="0"/>
      <w:divBdr>
        <w:top w:val="none" w:sz="0" w:space="0" w:color="auto"/>
        <w:left w:val="none" w:sz="0" w:space="0" w:color="auto"/>
        <w:bottom w:val="none" w:sz="0" w:space="0" w:color="auto"/>
        <w:right w:val="none" w:sz="0" w:space="0" w:color="auto"/>
      </w:divBdr>
      <w:divsChild>
        <w:div w:id="101006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33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4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782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86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345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36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94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16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9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597567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1791267">
      <w:bodyDiv w:val="1"/>
      <w:marLeft w:val="0"/>
      <w:marRight w:val="0"/>
      <w:marTop w:val="0"/>
      <w:marBottom w:val="0"/>
      <w:divBdr>
        <w:top w:val="none" w:sz="0" w:space="0" w:color="auto"/>
        <w:left w:val="none" w:sz="0" w:space="0" w:color="auto"/>
        <w:bottom w:val="none" w:sz="0" w:space="0" w:color="auto"/>
        <w:right w:val="none" w:sz="0" w:space="0" w:color="auto"/>
      </w:divBdr>
      <w:divsChild>
        <w:div w:id="11117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81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71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982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8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8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8700052">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0207798">
      <w:bodyDiv w:val="1"/>
      <w:marLeft w:val="0"/>
      <w:marRight w:val="0"/>
      <w:marTop w:val="0"/>
      <w:marBottom w:val="0"/>
      <w:divBdr>
        <w:top w:val="none" w:sz="0" w:space="0" w:color="auto"/>
        <w:left w:val="none" w:sz="0" w:space="0" w:color="auto"/>
        <w:bottom w:val="none" w:sz="0" w:space="0" w:color="auto"/>
        <w:right w:val="none" w:sz="0" w:space="0" w:color="auto"/>
      </w:divBdr>
      <w:divsChild>
        <w:div w:id="6426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85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632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83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8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5686156">
      <w:bodyDiv w:val="1"/>
      <w:marLeft w:val="0"/>
      <w:marRight w:val="0"/>
      <w:marTop w:val="0"/>
      <w:marBottom w:val="0"/>
      <w:divBdr>
        <w:top w:val="none" w:sz="0" w:space="0" w:color="auto"/>
        <w:left w:val="none" w:sz="0" w:space="0" w:color="auto"/>
        <w:bottom w:val="none" w:sz="0" w:space="0" w:color="auto"/>
        <w:right w:val="none" w:sz="0" w:space="0" w:color="auto"/>
      </w:divBdr>
      <w:divsChild>
        <w:div w:id="1309549023">
          <w:marLeft w:val="0"/>
          <w:marRight w:val="0"/>
          <w:marTop w:val="0"/>
          <w:marBottom w:val="0"/>
          <w:divBdr>
            <w:top w:val="none" w:sz="0" w:space="0" w:color="auto"/>
            <w:left w:val="none" w:sz="0" w:space="0" w:color="auto"/>
            <w:bottom w:val="none" w:sz="0" w:space="0" w:color="auto"/>
            <w:right w:val="none" w:sz="0" w:space="0" w:color="auto"/>
          </w:divBdr>
          <w:divsChild>
            <w:div w:id="1701542395">
              <w:marLeft w:val="0"/>
              <w:marRight w:val="0"/>
              <w:marTop w:val="0"/>
              <w:marBottom w:val="0"/>
              <w:divBdr>
                <w:top w:val="none" w:sz="0" w:space="0" w:color="auto"/>
                <w:left w:val="none" w:sz="0" w:space="0" w:color="auto"/>
                <w:bottom w:val="none" w:sz="0" w:space="0" w:color="auto"/>
                <w:right w:val="none" w:sz="0" w:space="0" w:color="auto"/>
              </w:divBdr>
              <w:divsChild>
                <w:div w:id="333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235393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2524226">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4501530">
      <w:bodyDiv w:val="1"/>
      <w:marLeft w:val="0"/>
      <w:marRight w:val="0"/>
      <w:marTop w:val="0"/>
      <w:marBottom w:val="0"/>
      <w:divBdr>
        <w:top w:val="none" w:sz="0" w:space="0" w:color="auto"/>
        <w:left w:val="none" w:sz="0" w:space="0" w:color="auto"/>
        <w:bottom w:val="none" w:sz="0" w:space="0" w:color="auto"/>
        <w:right w:val="none" w:sz="0" w:space="0" w:color="auto"/>
      </w:divBdr>
      <w:divsChild>
        <w:div w:id="4876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B3512-7477-418F-96F7-BC24BF268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3</cp:revision>
  <dcterms:created xsi:type="dcterms:W3CDTF">2026-08-31T06:34:00Z</dcterms:created>
  <dcterms:modified xsi:type="dcterms:W3CDTF">2026-08-31T19:16:00Z</dcterms:modified>
</cp:coreProperties>
</file>